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877" w:rsidRPr="008155DB" w:rsidRDefault="00157877" w:rsidP="00157877">
      <w:pPr>
        <w:spacing w:after="0" w:line="240" w:lineRule="auto"/>
        <w:ind w:right="-30"/>
        <w:jc w:val="center"/>
        <w:rPr>
          <w:rFonts w:ascii="Arial" w:hAnsi="Arial" w:cs="Arial"/>
          <w:b/>
          <w:color w:val="000000" w:themeColor="text1"/>
          <w:sz w:val="24"/>
          <w:szCs w:val="24"/>
          <w:lang w:val="id-ID"/>
        </w:rPr>
      </w:pPr>
      <w:bookmarkStart w:id="0" w:name="_Toc484789531"/>
      <w:bookmarkStart w:id="1" w:name="_GoBack"/>
      <w:bookmarkEnd w:id="1"/>
      <w:r w:rsidRPr="008155DB">
        <w:rPr>
          <w:rFonts w:ascii="Arial" w:hAnsi="Arial" w:cs="Arial"/>
          <w:b/>
          <w:sz w:val="24"/>
          <w:szCs w:val="24"/>
        </w:rPr>
        <w:t xml:space="preserve">ANALISIS PENILAIAN TINGKAT KESEHATAN PERBANKAN BUMN DAN BUSN YANG TERDAFTAR DI BEI DENGAN MENGGUNAKAN METODE </w:t>
      </w:r>
      <w:r w:rsidRPr="008155DB">
        <w:rPr>
          <w:rFonts w:ascii="Arial" w:hAnsi="Arial" w:cs="Arial"/>
          <w:b/>
          <w:i/>
          <w:sz w:val="24"/>
          <w:szCs w:val="24"/>
        </w:rPr>
        <w:t>CAMEL</w:t>
      </w:r>
      <w:r w:rsidRPr="008155DB">
        <w:rPr>
          <w:rFonts w:ascii="Arial" w:hAnsi="Arial" w:cs="Arial"/>
          <w:b/>
          <w:sz w:val="24"/>
          <w:szCs w:val="24"/>
        </w:rPr>
        <w:t xml:space="preserve"> PERIODE 2014-2017</w:t>
      </w:r>
    </w:p>
    <w:p w:rsidR="00157877" w:rsidRDefault="00157877" w:rsidP="00157877">
      <w:pPr>
        <w:spacing w:after="0" w:line="240" w:lineRule="auto"/>
        <w:ind w:right="-30"/>
        <w:jc w:val="center"/>
        <w:rPr>
          <w:rFonts w:ascii="Arial" w:hAnsi="Arial" w:cs="Arial"/>
          <w:b/>
          <w:color w:val="000000" w:themeColor="text1"/>
          <w:sz w:val="24"/>
          <w:szCs w:val="24"/>
          <w:lang w:val="id-ID"/>
        </w:rPr>
      </w:pPr>
    </w:p>
    <w:p w:rsidR="00157877" w:rsidRPr="00A30C00" w:rsidRDefault="00157877" w:rsidP="00157877">
      <w:pPr>
        <w:pStyle w:val="Heading1"/>
        <w:spacing w:before="0" w:line="240" w:lineRule="auto"/>
        <w:ind w:right="-30"/>
        <w:jc w:val="center"/>
        <w:rPr>
          <w:rFonts w:ascii="Arial" w:hAnsi="Arial" w:cs="Arial"/>
          <w:i/>
          <w:color w:val="000000" w:themeColor="text1"/>
          <w:sz w:val="22"/>
          <w:szCs w:val="22"/>
          <w:lang w:val="id-ID"/>
        </w:rPr>
      </w:pPr>
      <w:r w:rsidRPr="00A30C00">
        <w:rPr>
          <w:rFonts w:ascii="Arial" w:hAnsi="Arial" w:cs="Arial"/>
          <w:i/>
          <w:color w:val="000000" w:themeColor="text1"/>
          <w:sz w:val="22"/>
          <w:szCs w:val="22"/>
        </w:rPr>
        <w:t>Adinda Putri Mayangsari</w:t>
      </w:r>
      <w:r w:rsidRPr="00A30C00">
        <w:rPr>
          <w:rFonts w:ascii="Arial" w:hAnsi="Arial" w:cs="Arial"/>
          <w:i/>
          <w:color w:val="000000" w:themeColor="text1"/>
          <w:sz w:val="22"/>
          <w:szCs w:val="22"/>
          <w:lang w:val="id-ID"/>
        </w:rPr>
        <w:t>,</w:t>
      </w:r>
    </w:p>
    <w:p w:rsidR="00157877" w:rsidRPr="004A3B7F" w:rsidRDefault="00157877" w:rsidP="00157877">
      <w:pPr>
        <w:spacing w:after="0" w:line="240" w:lineRule="auto"/>
        <w:rPr>
          <w:lang w:val="id-ID"/>
        </w:rPr>
      </w:pPr>
    </w:p>
    <w:p w:rsidR="00157877" w:rsidRPr="00C67704" w:rsidRDefault="00157877" w:rsidP="00157877">
      <w:pPr>
        <w:spacing w:after="0" w:line="240" w:lineRule="auto"/>
        <w:ind w:right="-30"/>
        <w:jc w:val="center"/>
        <w:rPr>
          <w:rFonts w:ascii="Arial" w:hAnsi="Arial" w:cs="Arial"/>
          <w:color w:val="000000" w:themeColor="text1"/>
          <w:sz w:val="20"/>
          <w:szCs w:val="20"/>
          <w:lang w:val="id-ID"/>
        </w:rPr>
      </w:pPr>
      <w:r>
        <w:rPr>
          <w:rFonts w:ascii="Arial" w:hAnsi="Arial" w:cs="Arial"/>
          <w:color w:val="000000" w:themeColor="text1"/>
          <w:sz w:val="20"/>
          <w:szCs w:val="20"/>
          <w:lang w:val="id-ID"/>
        </w:rPr>
        <w:t>Alumni Fakultas Ekonomi dan Bisnis, Universitas Merdeka Malang</w:t>
      </w:r>
    </w:p>
    <w:p w:rsidR="00157877" w:rsidRDefault="00157877" w:rsidP="00157877">
      <w:pPr>
        <w:spacing w:after="0" w:line="240" w:lineRule="auto"/>
        <w:ind w:right="-30"/>
        <w:jc w:val="center"/>
        <w:rPr>
          <w:rFonts w:ascii="Arial" w:hAnsi="Arial" w:cs="Arial"/>
          <w:color w:val="000000" w:themeColor="text1"/>
          <w:sz w:val="20"/>
          <w:szCs w:val="20"/>
          <w:lang w:val="id-ID"/>
        </w:rPr>
      </w:pPr>
      <w:r>
        <w:rPr>
          <w:rFonts w:ascii="Arial" w:hAnsi="Arial" w:cs="Arial"/>
          <w:color w:val="000000" w:themeColor="text1"/>
          <w:sz w:val="20"/>
          <w:szCs w:val="20"/>
          <w:lang w:val="id-ID"/>
        </w:rPr>
        <w:t>E</w:t>
      </w:r>
      <w:r w:rsidRPr="00C67704">
        <w:rPr>
          <w:rFonts w:ascii="Arial" w:hAnsi="Arial" w:cs="Arial"/>
          <w:color w:val="000000" w:themeColor="text1"/>
          <w:sz w:val="20"/>
          <w:szCs w:val="20"/>
          <w:lang w:val="id-ID"/>
        </w:rPr>
        <w:t xml:space="preserve">mail: </w:t>
      </w:r>
      <w:r>
        <w:rPr>
          <w:rFonts w:ascii="Arial" w:hAnsi="Arial" w:cs="Arial"/>
          <w:color w:val="000000" w:themeColor="text1"/>
          <w:sz w:val="20"/>
          <w:szCs w:val="20"/>
          <w:lang w:val="id-ID"/>
        </w:rPr>
        <w:t>Apmayangsr97@gmail.com</w:t>
      </w:r>
    </w:p>
    <w:p w:rsidR="00157877" w:rsidRDefault="00157877" w:rsidP="00157877">
      <w:pPr>
        <w:spacing w:after="0" w:line="240" w:lineRule="auto"/>
        <w:ind w:right="-30"/>
        <w:jc w:val="center"/>
        <w:rPr>
          <w:rFonts w:ascii="Arial" w:hAnsi="Arial" w:cs="Arial"/>
          <w:color w:val="000000" w:themeColor="text1"/>
          <w:sz w:val="20"/>
          <w:szCs w:val="20"/>
          <w:lang w:val="id-ID"/>
        </w:rPr>
      </w:pPr>
    </w:p>
    <w:p w:rsidR="00157877" w:rsidRPr="008155DB" w:rsidRDefault="00157877" w:rsidP="00157877">
      <w:pPr>
        <w:spacing w:after="0" w:line="240" w:lineRule="auto"/>
        <w:ind w:right="-30"/>
        <w:jc w:val="center"/>
        <w:rPr>
          <w:rFonts w:ascii="Arial" w:hAnsi="Arial" w:cs="Arial"/>
          <w:color w:val="000000" w:themeColor="text1"/>
          <w:sz w:val="20"/>
          <w:szCs w:val="20"/>
          <w:lang w:val="id-ID"/>
        </w:rPr>
      </w:pPr>
    </w:p>
    <w:p w:rsidR="00157877" w:rsidRPr="004A3B7F" w:rsidRDefault="00157877" w:rsidP="00157877">
      <w:pPr>
        <w:spacing w:after="0" w:line="240" w:lineRule="auto"/>
        <w:ind w:right="-30"/>
        <w:jc w:val="center"/>
        <w:rPr>
          <w:rFonts w:ascii="Arial" w:hAnsi="Arial" w:cs="Arial"/>
          <w:b/>
          <w:i/>
          <w:lang w:val="id-ID"/>
        </w:rPr>
      </w:pPr>
      <w:r w:rsidRPr="004A3B7F">
        <w:rPr>
          <w:rFonts w:ascii="Arial" w:hAnsi="Arial" w:cs="Arial"/>
          <w:b/>
          <w:i/>
          <w:lang w:val="id-ID"/>
        </w:rPr>
        <w:t>ABSTRACT</w:t>
      </w:r>
    </w:p>
    <w:p w:rsidR="00157877" w:rsidRPr="008155DB" w:rsidRDefault="00157877" w:rsidP="00157877">
      <w:pPr>
        <w:spacing w:after="0" w:line="240" w:lineRule="auto"/>
        <w:ind w:right="-30"/>
        <w:rPr>
          <w:rFonts w:ascii="Arial" w:hAnsi="Arial" w:cs="Arial"/>
          <w:b/>
          <w:lang w:val="id-ID"/>
        </w:rPr>
      </w:pPr>
    </w:p>
    <w:p w:rsidR="00157877" w:rsidRPr="002F20BC" w:rsidRDefault="00157877" w:rsidP="00157877">
      <w:pPr>
        <w:spacing w:after="0" w:line="240" w:lineRule="auto"/>
        <w:ind w:right="-30" w:firstLine="567"/>
        <w:jc w:val="both"/>
        <w:rPr>
          <w:rFonts w:ascii="Arial" w:hAnsi="Arial" w:cs="Arial"/>
          <w:i/>
        </w:rPr>
      </w:pPr>
      <w:bookmarkStart w:id="2" w:name="_Toc2017982"/>
      <w:bookmarkEnd w:id="0"/>
      <w:r w:rsidRPr="002F20BC">
        <w:rPr>
          <w:rFonts w:ascii="Arial" w:hAnsi="Arial" w:cs="Arial"/>
          <w:i/>
        </w:rPr>
        <w:t xml:space="preserve">This study aims to assess the soundness of the banking industry, namely state-owned commercial banks (BUMN) and national private commercial banks (BUSN), which include assessments of capital, asset quality, management, profitability and liquidity. This </w:t>
      </w:r>
      <w:proofErr w:type="gramStart"/>
      <w:r w:rsidRPr="002F20BC">
        <w:rPr>
          <w:rFonts w:ascii="Arial" w:hAnsi="Arial" w:cs="Arial"/>
          <w:i/>
        </w:rPr>
        <w:t>research  used</w:t>
      </w:r>
      <w:proofErr w:type="gramEnd"/>
      <w:r w:rsidRPr="002F20BC">
        <w:rPr>
          <w:rFonts w:ascii="Arial" w:hAnsi="Arial" w:cs="Arial"/>
          <w:i/>
        </w:rPr>
        <w:t xml:space="preserve">  descriptive method. The research sample taken from 4 banking companies consisting of 2 state-owned banks and 2 BUSN banks listed on the Indonesia Stock Exchange in the 2014-2017 </w:t>
      </w:r>
      <w:proofErr w:type="gramStart"/>
      <w:r w:rsidRPr="002F20BC">
        <w:rPr>
          <w:rFonts w:ascii="Arial" w:hAnsi="Arial" w:cs="Arial"/>
          <w:i/>
        </w:rPr>
        <w:t>period</w:t>
      </w:r>
      <w:proofErr w:type="gramEnd"/>
      <w:r w:rsidRPr="002F20BC">
        <w:rPr>
          <w:rFonts w:ascii="Arial" w:hAnsi="Arial" w:cs="Arial"/>
          <w:i/>
        </w:rPr>
        <w:t xml:space="preserve">. Data was collected by literature review   and documentation techniques. Data </w:t>
      </w:r>
      <w:proofErr w:type="gramStart"/>
      <w:r w:rsidRPr="002F20BC">
        <w:rPr>
          <w:rFonts w:ascii="Arial" w:hAnsi="Arial" w:cs="Arial"/>
          <w:i/>
        </w:rPr>
        <w:t>analysis  using</w:t>
      </w:r>
      <w:proofErr w:type="gramEnd"/>
      <w:r w:rsidRPr="002F20BC">
        <w:rPr>
          <w:rFonts w:ascii="Arial" w:hAnsi="Arial" w:cs="Arial"/>
          <w:i/>
        </w:rPr>
        <w:t xml:space="preserve"> the CAMEL method consisting of 5 components, namely capital aspects using CAR (Capital Adequecy Ratio) ratio, earning asset quality aspects using KAP ratio (Earning Asset Quality), Management aspects using NPM (Net Profit Margin) ratio, Profitability aspect using the ROA (Return On Assets) ratio and BOPO (Operating Expenses to Operating Income), and the liquidity aspect using the LDR (Loan to Deposit Ratio) ratio. The results showed that state-owned banks (BRI and Bank Mandiri) received healthy titles during the study period (2014-2017). Meanwhile BUSN banks as well as BCA received a healthy rating every year during the study period. </w:t>
      </w:r>
      <w:proofErr w:type="gramStart"/>
      <w:r w:rsidRPr="002F20BC">
        <w:rPr>
          <w:rFonts w:ascii="Arial" w:hAnsi="Arial" w:cs="Arial"/>
          <w:i/>
        </w:rPr>
        <w:t>While  CIMB</w:t>
      </w:r>
      <w:proofErr w:type="gramEnd"/>
      <w:r w:rsidRPr="002F20BC">
        <w:rPr>
          <w:rFonts w:ascii="Arial" w:hAnsi="Arial" w:cs="Arial"/>
          <w:i/>
        </w:rPr>
        <w:t xml:space="preserve"> Niaga Bank . </w:t>
      </w:r>
      <w:proofErr w:type="gramStart"/>
      <w:r w:rsidRPr="002F20BC">
        <w:rPr>
          <w:rFonts w:ascii="Arial" w:hAnsi="Arial" w:cs="Arial"/>
          <w:i/>
        </w:rPr>
        <w:t>received</w:t>
      </w:r>
      <w:proofErr w:type="gramEnd"/>
      <w:r w:rsidRPr="002F20BC">
        <w:rPr>
          <w:rFonts w:ascii="Arial" w:hAnsi="Arial" w:cs="Arial"/>
          <w:i/>
        </w:rPr>
        <w:t xml:space="preserve"> a healthy rating in 2014 and 2017, but in 20115-2016 it only received a fairly healthy rating.</w:t>
      </w:r>
    </w:p>
    <w:p w:rsidR="00157877" w:rsidRPr="002F20BC" w:rsidRDefault="00157877" w:rsidP="00157877">
      <w:pPr>
        <w:spacing w:after="0" w:line="240" w:lineRule="auto"/>
        <w:jc w:val="both"/>
        <w:rPr>
          <w:rFonts w:ascii="Arial" w:hAnsi="Arial" w:cs="Arial"/>
          <w:i/>
        </w:rPr>
      </w:pPr>
    </w:p>
    <w:p w:rsidR="00157877" w:rsidRPr="002F20BC" w:rsidRDefault="00157877" w:rsidP="00157877">
      <w:pPr>
        <w:spacing w:after="0" w:line="240" w:lineRule="auto"/>
        <w:jc w:val="both"/>
        <w:rPr>
          <w:rFonts w:ascii="Arial" w:hAnsi="Arial" w:cs="Arial"/>
          <w:b/>
          <w:i/>
        </w:rPr>
      </w:pPr>
      <w:r w:rsidRPr="002F20BC">
        <w:rPr>
          <w:rFonts w:ascii="Arial" w:hAnsi="Arial" w:cs="Arial"/>
          <w:b/>
          <w:i/>
        </w:rPr>
        <w:t>Keywords: CAMEL Method, Bank Health</w:t>
      </w:r>
    </w:p>
    <w:p w:rsidR="00157877" w:rsidRDefault="00157877" w:rsidP="00157877">
      <w:pPr>
        <w:spacing w:after="0" w:line="240" w:lineRule="auto"/>
        <w:ind w:right="-30"/>
        <w:rPr>
          <w:lang w:val="id-ID"/>
        </w:rPr>
      </w:pPr>
    </w:p>
    <w:p w:rsidR="00157877" w:rsidRDefault="00157877" w:rsidP="00157877">
      <w:pPr>
        <w:spacing w:after="0" w:line="240" w:lineRule="auto"/>
        <w:rPr>
          <w:lang w:val="id-ID"/>
        </w:rPr>
      </w:pPr>
    </w:p>
    <w:p w:rsidR="00157877" w:rsidRPr="002E5A5E" w:rsidRDefault="00157877" w:rsidP="00157877">
      <w:pPr>
        <w:spacing w:after="0" w:line="240" w:lineRule="auto"/>
        <w:ind w:right="-30"/>
        <w:rPr>
          <w:lang w:val="id-ID"/>
        </w:rPr>
        <w:sectPr w:rsidR="00157877" w:rsidRPr="002E5A5E" w:rsidSect="002763C7">
          <w:headerReference w:type="even" r:id="rId8"/>
          <w:headerReference w:type="default" r:id="rId9"/>
          <w:footerReference w:type="even" r:id="rId10"/>
          <w:footerReference w:type="default" r:id="rId11"/>
          <w:headerReference w:type="first" r:id="rId12"/>
          <w:footerReference w:type="first" r:id="rId13"/>
          <w:pgSz w:w="10319" w:h="14571" w:code="13"/>
          <w:pgMar w:top="1701" w:right="1985" w:bottom="1134" w:left="1134" w:header="709" w:footer="709" w:gutter="0"/>
          <w:pgNumType w:start="1"/>
          <w:cols w:space="708"/>
          <w:docGrid w:linePitch="360"/>
        </w:sectPr>
      </w:pPr>
    </w:p>
    <w:p w:rsidR="00157877" w:rsidRPr="009A4D0B" w:rsidRDefault="00157877" w:rsidP="00157877">
      <w:pPr>
        <w:spacing w:after="0" w:line="240" w:lineRule="auto"/>
        <w:ind w:right="2"/>
        <w:rPr>
          <w:rFonts w:ascii="Arial" w:hAnsi="Arial" w:cs="Arial"/>
          <w:b/>
        </w:rPr>
      </w:pPr>
      <w:r w:rsidRPr="009A4D0B">
        <w:rPr>
          <w:rFonts w:ascii="Arial" w:hAnsi="Arial" w:cs="Arial"/>
          <w:b/>
        </w:rPr>
        <w:lastRenderedPageBreak/>
        <w:t>PENDAHULUAN</w:t>
      </w:r>
      <w:bookmarkEnd w:id="2"/>
    </w:p>
    <w:p w:rsidR="00157877" w:rsidRDefault="00157877" w:rsidP="00157877">
      <w:pPr>
        <w:spacing w:after="0" w:line="240" w:lineRule="auto"/>
        <w:ind w:right="2" w:firstLine="567"/>
        <w:jc w:val="both"/>
        <w:rPr>
          <w:rFonts w:ascii="Arial" w:hAnsi="Arial" w:cs="Arial"/>
          <w:lang w:val="id-ID"/>
        </w:rPr>
      </w:pPr>
      <w:proofErr w:type="gramStart"/>
      <w:r w:rsidRPr="008155DB">
        <w:rPr>
          <w:rFonts w:ascii="Arial" w:hAnsi="Arial" w:cs="Arial"/>
        </w:rPr>
        <w:t xml:space="preserve">Sistem keuangan pada dasarnya adalah tatanan dalam perekonomian suatu negara yang memiliki peran terutama dalam menyediakan fasilitas jasa-jasa dibidang keuangan oleh lembaga-lembaga keuangan dan lembaga-lembaga penunjang lainnya, </w:t>
      </w:r>
      <w:r w:rsidRPr="008155DB">
        <w:rPr>
          <w:rFonts w:ascii="Arial" w:hAnsi="Arial" w:cs="Arial"/>
        </w:rPr>
        <w:lastRenderedPageBreak/>
        <w:t>misalnya pasar uang dan pasar modal.</w:t>
      </w:r>
      <w:proofErr w:type="gramEnd"/>
      <w:r>
        <w:rPr>
          <w:rFonts w:ascii="Arial" w:hAnsi="Arial" w:cs="Arial"/>
          <w:lang w:val="id-ID"/>
        </w:rPr>
        <w:t xml:space="preserve"> </w:t>
      </w:r>
      <w:proofErr w:type="gramStart"/>
      <w:r w:rsidRPr="008155DB">
        <w:rPr>
          <w:rFonts w:ascii="Arial" w:hAnsi="Arial" w:cs="Arial"/>
        </w:rPr>
        <w:t>Sistem keuangan Indonesia pada prinsipnya dapat dibedakan dalam dua jenis yaitu sistem perbankan dan sistem keuangan bukan bank.</w:t>
      </w:r>
      <w:proofErr w:type="gramEnd"/>
      <w:r w:rsidRPr="008155DB">
        <w:rPr>
          <w:rFonts w:ascii="Arial" w:hAnsi="Arial" w:cs="Arial"/>
        </w:rPr>
        <w:t xml:space="preserve"> Lembaga keuangan yang masuk dalam sistem perbankan adalah lembaga keuangan yang berdasarkan </w:t>
      </w:r>
      <w:r w:rsidRPr="008155DB">
        <w:rPr>
          <w:rFonts w:ascii="Arial" w:hAnsi="Arial" w:cs="Arial"/>
        </w:rPr>
        <w:lastRenderedPageBreak/>
        <w:t xml:space="preserve">peraturan perundangan dapat menghimpun </w:t>
      </w:r>
      <w:proofErr w:type="gramStart"/>
      <w:r w:rsidRPr="008155DB">
        <w:rPr>
          <w:rFonts w:ascii="Arial" w:hAnsi="Arial" w:cs="Arial"/>
        </w:rPr>
        <w:t>dana</w:t>
      </w:r>
      <w:proofErr w:type="gramEnd"/>
      <w:r w:rsidRPr="008155DB">
        <w:rPr>
          <w:rFonts w:ascii="Arial" w:hAnsi="Arial" w:cs="Arial"/>
        </w:rPr>
        <w:t xml:space="preserve"> dari masyarakat dalam bentuk kredit atau bentuk-bentuk lainnya dan dalam kegiatannya memberikan jasa dalam lalu lintas pembayaran.</w:t>
      </w:r>
    </w:p>
    <w:p w:rsidR="00157877" w:rsidRDefault="00157877" w:rsidP="00157877">
      <w:pPr>
        <w:spacing w:after="0" w:line="240" w:lineRule="auto"/>
        <w:ind w:right="2" w:firstLine="567"/>
        <w:jc w:val="both"/>
        <w:rPr>
          <w:rFonts w:ascii="Arial" w:hAnsi="Arial" w:cs="Arial"/>
          <w:lang w:val="id-ID"/>
        </w:rPr>
      </w:pPr>
      <w:proofErr w:type="gramStart"/>
      <w:r w:rsidRPr="008155DB">
        <w:rPr>
          <w:rFonts w:ascii="Arial" w:hAnsi="Arial" w:cs="Arial"/>
        </w:rPr>
        <w:t>Bank sebagai lembaga keuanganmemiliki usaha utama yaitu memberikan jasa dibidang perbankan.</w:t>
      </w:r>
      <w:proofErr w:type="gramEnd"/>
      <w:r w:rsidRPr="008155DB">
        <w:rPr>
          <w:rFonts w:ascii="Arial" w:hAnsi="Arial" w:cs="Arial"/>
        </w:rPr>
        <w:t xml:space="preserve"> Peran perbankan dalam menghimpun </w:t>
      </w:r>
      <w:proofErr w:type="gramStart"/>
      <w:r w:rsidRPr="008155DB">
        <w:rPr>
          <w:rFonts w:ascii="Arial" w:hAnsi="Arial" w:cs="Arial"/>
        </w:rPr>
        <w:t>dana</w:t>
      </w:r>
      <w:proofErr w:type="gramEnd"/>
      <w:r w:rsidRPr="008155DB">
        <w:rPr>
          <w:rFonts w:ascii="Arial" w:hAnsi="Arial" w:cs="Arial"/>
        </w:rPr>
        <w:t xml:space="preserve"> masyarakat sangat diperlukan suatu kondisi yang sehat. Bank memiliki kepentingan untuk menjaga </w:t>
      </w:r>
      <w:proofErr w:type="gramStart"/>
      <w:r w:rsidRPr="008155DB">
        <w:rPr>
          <w:rFonts w:ascii="Arial" w:hAnsi="Arial" w:cs="Arial"/>
        </w:rPr>
        <w:t>dana</w:t>
      </w:r>
      <w:proofErr w:type="gramEnd"/>
      <w:r w:rsidRPr="008155DB">
        <w:rPr>
          <w:rFonts w:ascii="Arial" w:hAnsi="Arial" w:cs="Arial"/>
        </w:rPr>
        <w:t xml:space="preserve"> tersebut agar kepercayaan masyarakat tidak disia-siakan.</w:t>
      </w:r>
      <w:r>
        <w:rPr>
          <w:rFonts w:ascii="Arial" w:hAnsi="Arial" w:cs="Arial"/>
          <w:lang w:val="id-ID"/>
        </w:rPr>
        <w:t xml:space="preserve"> </w:t>
      </w:r>
      <w:r w:rsidRPr="008155DB">
        <w:rPr>
          <w:rFonts w:ascii="Arial" w:hAnsi="Arial" w:cs="Arial"/>
        </w:rPr>
        <w:t>Semakin banyak dan ketatnya persaingan antar bank, maka timbul pertanyaan apakah kondisi bank tersebut sehat atau tidak</w:t>
      </w:r>
      <w:proofErr w:type="gramStart"/>
      <w:r w:rsidRPr="008155DB">
        <w:rPr>
          <w:rFonts w:ascii="Arial" w:hAnsi="Arial" w:cs="Arial"/>
        </w:rPr>
        <w:t>?.</w:t>
      </w:r>
      <w:proofErr w:type="gramEnd"/>
      <w:r>
        <w:rPr>
          <w:rFonts w:ascii="Arial" w:hAnsi="Arial" w:cs="Arial"/>
          <w:lang w:val="id-ID"/>
        </w:rPr>
        <w:t xml:space="preserve"> </w:t>
      </w:r>
      <w:proofErr w:type="gramStart"/>
      <w:r w:rsidRPr="008155DB">
        <w:rPr>
          <w:rFonts w:ascii="Arial" w:hAnsi="Arial" w:cs="Arial"/>
        </w:rPr>
        <w:t>Kesehatan bank dapat diartikan sebagai kemampuan suatu bank untuk melakukan kegiatan operasional perbankan secara normal dan mampu memenuhi semua kewajibannya dengan baik dengan cara-cara yang sesuai dengan peraturan perbankan yang berlaku.</w:t>
      </w:r>
      <w:proofErr w:type="gramEnd"/>
      <w:r>
        <w:rPr>
          <w:rFonts w:ascii="Arial" w:hAnsi="Arial" w:cs="Arial"/>
          <w:lang w:val="id-ID"/>
        </w:rPr>
        <w:t xml:space="preserve"> </w:t>
      </w:r>
      <w:proofErr w:type="gramStart"/>
      <w:r w:rsidRPr="008155DB">
        <w:rPr>
          <w:rFonts w:ascii="Arial" w:hAnsi="Arial" w:cs="Arial"/>
        </w:rPr>
        <w:t>Memburuknya kondisi kesehatan bank terjadi disebabkan oleh beragam faktor.</w:t>
      </w:r>
      <w:proofErr w:type="gramEnd"/>
      <w:r>
        <w:rPr>
          <w:rFonts w:ascii="Arial" w:hAnsi="Arial" w:cs="Arial"/>
          <w:lang w:val="id-ID"/>
        </w:rPr>
        <w:t xml:space="preserve"> </w:t>
      </w:r>
      <w:proofErr w:type="gramStart"/>
      <w:r w:rsidRPr="008155DB">
        <w:rPr>
          <w:rFonts w:ascii="Arial" w:hAnsi="Arial" w:cs="Arial"/>
        </w:rPr>
        <w:t>Faktor utama yang dihadapi hampir seluruh bank adalah membengkaknya jumlah kredit yang bermasalah.</w:t>
      </w:r>
      <w:proofErr w:type="gramEnd"/>
    </w:p>
    <w:p w:rsidR="00157877" w:rsidRDefault="00157877" w:rsidP="00157877">
      <w:pPr>
        <w:spacing w:after="0" w:line="240" w:lineRule="auto"/>
        <w:ind w:right="2" w:firstLine="567"/>
        <w:jc w:val="both"/>
        <w:rPr>
          <w:rFonts w:ascii="Arial" w:hAnsi="Arial" w:cs="Arial"/>
          <w:lang w:val="id-ID"/>
        </w:rPr>
      </w:pPr>
      <w:r w:rsidRPr="008155DB">
        <w:rPr>
          <w:rFonts w:ascii="Arial" w:hAnsi="Arial" w:cs="Arial"/>
        </w:rPr>
        <w:t xml:space="preserve">Bank Indonesia selaku Bank Sentral mempunyai peran penting dalam penyehatan perbankan, karena Bank Indonesia bertugas mengatur dan mengawasi jalannya kegitan operasional bank. Untuk itu Bank Indonesia menetapkan peraturan yang harus dipatuhi oleh Lembaga Perbankan yaitu berdasarkan </w:t>
      </w:r>
      <w:proofErr w:type="gramStart"/>
      <w:r w:rsidRPr="008155DB">
        <w:rPr>
          <w:rFonts w:ascii="Arial" w:hAnsi="Arial" w:cs="Arial"/>
        </w:rPr>
        <w:t>surat</w:t>
      </w:r>
      <w:proofErr w:type="gramEnd"/>
      <w:r w:rsidRPr="008155DB">
        <w:rPr>
          <w:rFonts w:ascii="Arial" w:hAnsi="Arial" w:cs="Arial"/>
        </w:rPr>
        <w:t xml:space="preserve"> Keputusan </w:t>
      </w:r>
      <w:r w:rsidRPr="008155DB">
        <w:rPr>
          <w:rFonts w:ascii="Arial" w:hAnsi="Arial" w:cs="Arial"/>
        </w:rPr>
        <w:lastRenderedPageBreak/>
        <w:t>Direksi Bank Indonesia nomor 30/12/KEP/DIR yaitu tentang Tata Cara Penilaian Tingkat Kesehatan Bank Indonesia.</w:t>
      </w:r>
    </w:p>
    <w:p w:rsidR="00157877" w:rsidRDefault="00157877" w:rsidP="00157877">
      <w:pPr>
        <w:spacing w:after="0" w:line="240" w:lineRule="auto"/>
        <w:ind w:right="2" w:firstLine="567"/>
        <w:jc w:val="both"/>
        <w:rPr>
          <w:rFonts w:ascii="Arial" w:hAnsi="Arial" w:cs="Arial"/>
          <w:lang w:val="id-ID"/>
        </w:rPr>
      </w:pPr>
      <w:proofErr w:type="gramStart"/>
      <w:r w:rsidRPr="008155DB">
        <w:rPr>
          <w:rFonts w:ascii="Arial" w:hAnsi="Arial" w:cs="Arial"/>
        </w:rPr>
        <w:t>Tingkat kesehatan bank dapat dinilai dari beberapa indikator.</w:t>
      </w:r>
      <w:proofErr w:type="gramEnd"/>
      <w:r>
        <w:rPr>
          <w:rFonts w:ascii="Arial" w:hAnsi="Arial" w:cs="Arial"/>
          <w:lang w:val="id-ID"/>
        </w:rPr>
        <w:t xml:space="preserve"> </w:t>
      </w:r>
      <w:proofErr w:type="gramStart"/>
      <w:r w:rsidRPr="008155DB">
        <w:rPr>
          <w:rFonts w:ascii="Arial" w:hAnsi="Arial" w:cs="Arial"/>
        </w:rPr>
        <w:t>Salah satunya sumber utama indikator yang dijadikan dasar penilaian adalah laporan keuangan bank yang bersangkutan.</w:t>
      </w:r>
      <w:proofErr w:type="gramEnd"/>
      <w:r>
        <w:rPr>
          <w:rFonts w:ascii="Arial" w:hAnsi="Arial" w:cs="Arial"/>
          <w:lang w:val="id-ID"/>
        </w:rPr>
        <w:t xml:space="preserve"> </w:t>
      </w:r>
      <w:proofErr w:type="gramStart"/>
      <w:r w:rsidRPr="008155DB">
        <w:rPr>
          <w:rFonts w:ascii="Arial" w:hAnsi="Arial" w:cs="Arial"/>
        </w:rPr>
        <w:t>Berdasarkan laporan itu dapat dihitung sejumlah rasio keuangan yang lazim dijadikan dasar penilaian tingkat kesehatan bank.</w:t>
      </w:r>
      <w:proofErr w:type="gramEnd"/>
      <w:r>
        <w:rPr>
          <w:rFonts w:ascii="Arial" w:hAnsi="Arial" w:cs="Arial"/>
          <w:lang w:val="id-ID"/>
        </w:rPr>
        <w:t xml:space="preserve"> </w:t>
      </w:r>
      <w:proofErr w:type="gramStart"/>
      <w:r w:rsidRPr="008155DB">
        <w:rPr>
          <w:rFonts w:ascii="Arial" w:hAnsi="Arial" w:cs="Arial"/>
        </w:rPr>
        <w:t>Analisis rasio keuangan memungkinkan manajemen untuk mengidentifikasikan perubahan-perubahan pokok pada trend jumlah, dan hubungan serta alasan perubahan tersebut.</w:t>
      </w:r>
      <w:proofErr w:type="gramEnd"/>
      <w:r w:rsidRPr="008155DB">
        <w:rPr>
          <w:rFonts w:ascii="Arial" w:hAnsi="Arial" w:cs="Arial"/>
        </w:rPr>
        <w:t xml:space="preserve"> Hasil analisis laporan keuangan </w:t>
      </w:r>
      <w:proofErr w:type="gramStart"/>
      <w:r w:rsidRPr="008155DB">
        <w:rPr>
          <w:rFonts w:ascii="Arial" w:hAnsi="Arial" w:cs="Arial"/>
        </w:rPr>
        <w:t>akan</w:t>
      </w:r>
      <w:proofErr w:type="gramEnd"/>
      <w:r w:rsidRPr="008155DB">
        <w:rPr>
          <w:rFonts w:ascii="Arial" w:hAnsi="Arial" w:cs="Arial"/>
        </w:rPr>
        <w:t xml:space="preserve"> membantu menginteprestasikan berbagai hubungan kunci serta kecenderungan yang dapat memberikan dasar pertimbangan mengenai potensi keberhasilan perusahaan dimasa mendatang.</w:t>
      </w:r>
    </w:p>
    <w:p w:rsidR="00157877" w:rsidRDefault="00157877" w:rsidP="00157877">
      <w:pPr>
        <w:spacing w:after="0" w:line="240" w:lineRule="auto"/>
        <w:ind w:right="2" w:firstLine="567"/>
        <w:jc w:val="both"/>
        <w:rPr>
          <w:rFonts w:ascii="Arial" w:hAnsi="Arial" w:cs="Arial"/>
          <w:lang w:val="id-ID"/>
        </w:rPr>
      </w:pPr>
      <w:r w:rsidRPr="008155DB">
        <w:rPr>
          <w:rFonts w:ascii="Arial" w:hAnsi="Arial" w:cs="Arial"/>
        </w:rPr>
        <w:t xml:space="preserve">Salah satu </w:t>
      </w:r>
      <w:proofErr w:type="gramStart"/>
      <w:r w:rsidRPr="008155DB">
        <w:rPr>
          <w:rFonts w:ascii="Arial" w:hAnsi="Arial" w:cs="Arial"/>
        </w:rPr>
        <w:t>cara</w:t>
      </w:r>
      <w:proofErr w:type="gramEnd"/>
      <w:r w:rsidRPr="008155DB">
        <w:rPr>
          <w:rFonts w:ascii="Arial" w:hAnsi="Arial" w:cs="Arial"/>
        </w:rPr>
        <w:t xml:space="preserve"> untuk mengukur tingkat kesehatan bank berdasarkan pada SKBI No.6/23/DNP</w:t>
      </w:r>
      <w:r>
        <w:rPr>
          <w:rFonts w:ascii="Arial" w:hAnsi="Arial" w:cs="Arial"/>
          <w:lang w:val="id-ID"/>
        </w:rPr>
        <w:t xml:space="preserve"> </w:t>
      </w:r>
      <w:r w:rsidRPr="008155DB">
        <w:rPr>
          <w:rFonts w:ascii="Arial" w:hAnsi="Arial" w:cs="Arial"/>
        </w:rPr>
        <w:t xml:space="preserve">tahun 2004 perihal tata cara tingkat kesehatan bank dapat dilakukan dengan analisis </w:t>
      </w:r>
      <w:r w:rsidRPr="00E96E7B">
        <w:rPr>
          <w:rFonts w:ascii="Arial" w:hAnsi="Arial" w:cs="Arial"/>
          <w:i/>
        </w:rPr>
        <w:t>CAMEL</w:t>
      </w:r>
      <w:r w:rsidRPr="008155DB">
        <w:rPr>
          <w:rFonts w:ascii="Arial" w:hAnsi="Arial" w:cs="Arial"/>
        </w:rPr>
        <w:t xml:space="preserve">. </w:t>
      </w:r>
      <w:proofErr w:type="gramStart"/>
      <w:r w:rsidRPr="008155DB">
        <w:rPr>
          <w:rFonts w:ascii="Arial" w:hAnsi="Arial" w:cs="Arial"/>
        </w:rPr>
        <w:t xml:space="preserve">Analisis </w:t>
      </w:r>
      <w:r w:rsidRPr="00E96E7B">
        <w:rPr>
          <w:rFonts w:ascii="Arial" w:hAnsi="Arial" w:cs="Arial"/>
          <w:i/>
        </w:rPr>
        <w:t>CAMEL</w:t>
      </w:r>
      <w:r w:rsidRPr="008155DB">
        <w:rPr>
          <w:rFonts w:ascii="Arial" w:hAnsi="Arial" w:cs="Arial"/>
        </w:rPr>
        <w:t xml:space="preserve"> terdiri dari </w:t>
      </w:r>
      <w:r w:rsidRPr="00E96E7B">
        <w:rPr>
          <w:rFonts w:ascii="Arial" w:hAnsi="Arial" w:cs="Arial"/>
          <w:i/>
        </w:rPr>
        <w:t>Capital</w:t>
      </w:r>
      <w:r w:rsidRPr="008155DB">
        <w:rPr>
          <w:rFonts w:ascii="Arial" w:hAnsi="Arial" w:cs="Arial"/>
        </w:rPr>
        <w:t xml:space="preserve"> (permodalan), </w:t>
      </w:r>
      <w:r w:rsidRPr="00E96E7B">
        <w:rPr>
          <w:rFonts w:ascii="Arial" w:hAnsi="Arial" w:cs="Arial"/>
          <w:i/>
        </w:rPr>
        <w:t>Assets Quality</w:t>
      </w:r>
      <w:r w:rsidRPr="008155DB">
        <w:rPr>
          <w:rFonts w:ascii="Arial" w:hAnsi="Arial" w:cs="Arial"/>
        </w:rPr>
        <w:t xml:space="preserve"> (kualitas aktiva), </w:t>
      </w:r>
      <w:r w:rsidRPr="00E96E7B">
        <w:rPr>
          <w:rFonts w:ascii="Arial" w:hAnsi="Arial" w:cs="Arial"/>
          <w:i/>
        </w:rPr>
        <w:t>Management</w:t>
      </w:r>
      <w:r w:rsidRPr="008155DB">
        <w:rPr>
          <w:rFonts w:ascii="Arial" w:hAnsi="Arial" w:cs="Arial"/>
        </w:rPr>
        <w:t xml:space="preserve"> (manajemen), </w:t>
      </w:r>
      <w:r w:rsidRPr="00E96E7B">
        <w:rPr>
          <w:rFonts w:ascii="Arial" w:hAnsi="Arial" w:cs="Arial"/>
          <w:i/>
        </w:rPr>
        <w:t>Earning</w:t>
      </w:r>
      <w:r w:rsidRPr="008155DB">
        <w:rPr>
          <w:rFonts w:ascii="Arial" w:hAnsi="Arial" w:cs="Arial"/>
        </w:rPr>
        <w:t xml:space="preserve"> (rentabilitas), </w:t>
      </w:r>
      <w:r w:rsidRPr="00E96E7B">
        <w:rPr>
          <w:rFonts w:ascii="Arial" w:hAnsi="Arial" w:cs="Arial"/>
          <w:i/>
        </w:rPr>
        <w:t>Liquidity</w:t>
      </w:r>
      <w:r w:rsidRPr="008155DB">
        <w:rPr>
          <w:rFonts w:ascii="Arial" w:hAnsi="Arial" w:cs="Arial"/>
        </w:rPr>
        <w:t xml:space="preserve"> (likuiditas).</w:t>
      </w:r>
      <w:proofErr w:type="gramEnd"/>
    </w:p>
    <w:p w:rsidR="00157877" w:rsidRDefault="00157877" w:rsidP="00157877">
      <w:pPr>
        <w:spacing w:after="0" w:line="240" w:lineRule="auto"/>
        <w:ind w:right="2" w:firstLine="567"/>
        <w:jc w:val="both"/>
        <w:rPr>
          <w:rFonts w:ascii="Arial" w:hAnsi="Arial" w:cs="Arial"/>
          <w:lang w:val="id-ID"/>
        </w:rPr>
      </w:pPr>
      <w:proofErr w:type="gramStart"/>
      <w:r w:rsidRPr="008155DB">
        <w:rPr>
          <w:rFonts w:ascii="Arial" w:hAnsi="Arial" w:cs="Arial"/>
        </w:rPr>
        <w:t xml:space="preserve">Bank dibedakan menjadi beberapa jenis dari segi kepemilikannya yaitu bank milik pemerintah, bank milik swasta, bank asing dan bank campuran, </w:t>
      </w:r>
      <w:r w:rsidRPr="008155DB">
        <w:rPr>
          <w:rFonts w:ascii="Arial" w:hAnsi="Arial" w:cs="Arial"/>
        </w:rPr>
        <w:lastRenderedPageBreak/>
        <w:t>adanya persaingan antar bank pemerintah dan swasta nasional tidak bisa dihindarkan, hal ini membawa dampak positif dan negatif bagi perkembangan sebuah bank.</w:t>
      </w:r>
      <w:proofErr w:type="gramEnd"/>
      <w:r>
        <w:rPr>
          <w:rFonts w:ascii="Arial" w:hAnsi="Arial" w:cs="Arial"/>
          <w:lang w:val="id-ID"/>
        </w:rPr>
        <w:t xml:space="preserve"> </w:t>
      </w:r>
      <w:proofErr w:type="gramStart"/>
      <w:r w:rsidRPr="008155DB">
        <w:rPr>
          <w:rFonts w:ascii="Arial" w:hAnsi="Arial" w:cs="Arial"/>
        </w:rPr>
        <w:t>Dampak positifnya adalah memotivasi agar bank saling berpacu menjadi yang terbaik, sedangkan dampak negatifnya adalah kekalahan dalam persaingan dapat menghambat laju perk</w:t>
      </w:r>
      <w:r>
        <w:rPr>
          <w:rFonts w:ascii="Arial" w:hAnsi="Arial" w:cs="Arial"/>
        </w:rPr>
        <w:t>embangan bank yang bersangkutan</w:t>
      </w:r>
      <w:r>
        <w:rPr>
          <w:rFonts w:ascii="Arial" w:hAnsi="Arial" w:cs="Arial"/>
          <w:lang w:val="id-ID"/>
        </w:rPr>
        <w:t>.</w:t>
      </w:r>
      <w:proofErr w:type="gramEnd"/>
    </w:p>
    <w:p w:rsidR="00157877" w:rsidRPr="002F20BC" w:rsidRDefault="00157877" w:rsidP="00157877">
      <w:pPr>
        <w:spacing w:after="0" w:line="240" w:lineRule="auto"/>
        <w:ind w:right="2" w:firstLine="567"/>
        <w:jc w:val="both"/>
        <w:rPr>
          <w:rFonts w:ascii="Arial" w:hAnsi="Arial" w:cs="Arial"/>
        </w:rPr>
      </w:pPr>
      <w:r w:rsidRPr="008155DB">
        <w:rPr>
          <w:rFonts w:ascii="Arial" w:hAnsi="Arial" w:cs="Arial"/>
        </w:rPr>
        <w:t xml:space="preserve">Berdasarkan uraian diatas, Penulis tertarik untuk meniliti perbandingan tingkat kesehatan perbankan BUMN dan BUSN dengan metode </w:t>
      </w:r>
      <w:r w:rsidRPr="008155DB">
        <w:rPr>
          <w:rFonts w:ascii="Arial" w:hAnsi="Arial" w:cs="Arial"/>
          <w:i/>
        </w:rPr>
        <w:t>CAMEL</w:t>
      </w:r>
      <w:r w:rsidRPr="008155DB">
        <w:rPr>
          <w:rFonts w:ascii="Arial" w:hAnsi="Arial" w:cs="Arial"/>
        </w:rPr>
        <w:t xml:space="preserve"> sehingga penulis memilih judul </w:t>
      </w:r>
      <w:proofErr w:type="gramStart"/>
      <w:r w:rsidRPr="008155DB">
        <w:rPr>
          <w:rFonts w:ascii="Arial" w:hAnsi="Arial" w:cs="Arial"/>
          <w:b/>
        </w:rPr>
        <w:t xml:space="preserve">“ </w:t>
      </w:r>
      <w:r w:rsidRPr="002F20BC">
        <w:rPr>
          <w:rFonts w:ascii="Arial" w:hAnsi="Arial" w:cs="Arial"/>
        </w:rPr>
        <w:t>Analisis</w:t>
      </w:r>
      <w:proofErr w:type="gramEnd"/>
      <w:r w:rsidRPr="002F20BC">
        <w:rPr>
          <w:rFonts w:ascii="Arial" w:hAnsi="Arial" w:cs="Arial"/>
        </w:rPr>
        <w:t xml:space="preserve"> Perbandingan Tingkat Kesehatan Bank BUMN dan BUSN yang terdaftar di  BEI Dengan Menggunakan Metode </w:t>
      </w:r>
      <w:r w:rsidRPr="002F20BC">
        <w:rPr>
          <w:rFonts w:ascii="Arial" w:hAnsi="Arial" w:cs="Arial"/>
          <w:i/>
        </w:rPr>
        <w:t>CAMEL</w:t>
      </w:r>
      <w:r w:rsidRPr="002F20BC">
        <w:rPr>
          <w:rFonts w:ascii="Arial" w:hAnsi="Arial" w:cs="Arial"/>
        </w:rPr>
        <w:t>”.</w:t>
      </w:r>
    </w:p>
    <w:p w:rsidR="00157877" w:rsidRPr="002F20BC" w:rsidRDefault="00157877" w:rsidP="00157877">
      <w:pPr>
        <w:spacing w:after="0" w:line="240" w:lineRule="auto"/>
        <w:ind w:right="2"/>
        <w:rPr>
          <w:lang w:val="id-ID"/>
        </w:rPr>
      </w:pPr>
      <w:bookmarkStart w:id="3" w:name="_Toc2017988"/>
    </w:p>
    <w:p w:rsidR="00157877" w:rsidRPr="008155DB" w:rsidRDefault="00157877" w:rsidP="00157877">
      <w:pPr>
        <w:spacing w:after="0" w:line="240" w:lineRule="auto"/>
        <w:ind w:right="2"/>
        <w:rPr>
          <w:lang w:val="id-ID"/>
        </w:rPr>
      </w:pPr>
    </w:p>
    <w:p w:rsidR="00157877" w:rsidRPr="009A4D0B" w:rsidRDefault="00157877" w:rsidP="00157877">
      <w:pPr>
        <w:spacing w:after="0" w:line="240" w:lineRule="auto"/>
        <w:ind w:right="2"/>
        <w:rPr>
          <w:rFonts w:ascii="Arial" w:hAnsi="Arial" w:cs="Arial"/>
          <w:b/>
        </w:rPr>
      </w:pPr>
      <w:r w:rsidRPr="009A4D0B">
        <w:rPr>
          <w:rFonts w:ascii="Arial" w:hAnsi="Arial" w:cs="Arial"/>
          <w:b/>
        </w:rPr>
        <w:t>TINJAUAN PUSTAKA</w:t>
      </w:r>
      <w:bookmarkEnd w:id="3"/>
    </w:p>
    <w:p w:rsidR="00157877" w:rsidRPr="009A4D0B" w:rsidRDefault="00157877" w:rsidP="00157877">
      <w:pPr>
        <w:spacing w:after="0" w:line="240" w:lineRule="auto"/>
        <w:ind w:right="2"/>
        <w:rPr>
          <w:rFonts w:ascii="Arial" w:hAnsi="Arial" w:cs="Arial"/>
          <w:b/>
          <w:sz w:val="24"/>
          <w:szCs w:val="24"/>
        </w:rPr>
      </w:pPr>
      <w:bookmarkStart w:id="4" w:name="_Toc2017990"/>
      <w:r w:rsidRPr="009A4D0B">
        <w:rPr>
          <w:rFonts w:ascii="Arial" w:hAnsi="Arial" w:cs="Arial"/>
          <w:b/>
        </w:rPr>
        <w:t>Bank</w:t>
      </w:r>
      <w:bookmarkEnd w:id="4"/>
    </w:p>
    <w:p w:rsidR="00157877" w:rsidRPr="008155DB" w:rsidRDefault="00157877" w:rsidP="00157877">
      <w:pPr>
        <w:spacing w:after="0" w:line="240" w:lineRule="auto"/>
        <w:ind w:right="2" w:firstLine="567"/>
        <w:jc w:val="both"/>
        <w:rPr>
          <w:rFonts w:ascii="Arial" w:hAnsi="Arial" w:cs="Arial"/>
        </w:rPr>
      </w:pPr>
      <w:proofErr w:type="gramStart"/>
      <w:r w:rsidRPr="008155DB">
        <w:rPr>
          <w:rFonts w:ascii="Arial" w:hAnsi="Arial" w:cs="Arial"/>
        </w:rPr>
        <w:t>Berdasarkansurat Keputusan Mentri Keuangan RI No.792.</w:t>
      </w:r>
      <w:proofErr w:type="gramEnd"/>
      <w:r w:rsidRPr="008155DB">
        <w:rPr>
          <w:rFonts w:ascii="Arial" w:hAnsi="Arial" w:cs="Arial"/>
        </w:rPr>
        <w:t xml:space="preserve"> Bank adalah suatu badanyang kegiatannya dibidang keuangan melakukan penghimpunan dan penyaluran </w:t>
      </w:r>
      <w:proofErr w:type="gramStart"/>
      <w:r w:rsidRPr="008155DB">
        <w:rPr>
          <w:rFonts w:ascii="Arial" w:hAnsi="Arial" w:cs="Arial"/>
        </w:rPr>
        <w:t>dana</w:t>
      </w:r>
      <w:proofErr w:type="gramEnd"/>
      <w:r w:rsidRPr="008155DB">
        <w:rPr>
          <w:rFonts w:ascii="Arial" w:hAnsi="Arial" w:cs="Arial"/>
        </w:rPr>
        <w:t xml:space="preserve"> kepada masyarakat terutama guna membiayai investasi perusahaan.</w:t>
      </w:r>
    </w:p>
    <w:p w:rsidR="00157877" w:rsidRPr="008155DB" w:rsidRDefault="00157877" w:rsidP="00157877">
      <w:pPr>
        <w:pStyle w:val="ListParagraph"/>
        <w:spacing w:after="0" w:line="240" w:lineRule="auto"/>
        <w:ind w:left="0" w:right="2" w:firstLine="567"/>
        <w:contextualSpacing w:val="0"/>
        <w:jc w:val="both"/>
        <w:rPr>
          <w:rFonts w:ascii="Arial" w:hAnsi="Arial" w:cs="Arial"/>
          <w:color w:val="FF0000"/>
          <w:lang w:val="id-ID"/>
        </w:rPr>
      </w:pPr>
      <w:r w:rsidRPr="008155DB">
        <w:rPr>
          <w:rFonts w:ascii="Arial" w:hAnsi="Arial" w:cs="Arial"/>
        </w:rPr>
        <w:t xml:space="preserve">Sedangkan </w:t>
      </w:r>
      <w:r w:rsidRPr="008155DB">
        <w:rPr>
          <w:rFonts w:ascii="Arial" w:hAnsi="Arial" w:cs="Arial"/>
          <w:lang w:val="id-ID"/>
        </w:rPr>
        <w:t>menurut Undang-Undang No. 7 Tahun 1992 tentang Perbankan</w:t>
      </w:r>
      <w:proofErr w:type="gramStart"/>
      <w:r w:rsidRPr="008155DB">
        <w:rPr>
          <w:rFonts w:ascii="Arial" w:hAnsi="Arial" w:cs="Arial"/>
          <w:lang w:val="id-ID"/>
        </w:rPr>
        <w:t xml:space="preserve">, </w:t>
      </w:r>
      <w:r w:rsidRPr="008155DB">
        <w:rPr>
          <w:rFonts w:ascii="Arial" w:hAnsi="Arial" w:cs="Arial"/>
        </w:rPr>
        <w:t xml:space="preserve"> ”</w:t>
      </w:r>
      <w:proofErr w:type="gramEnd"/>
      <w:r w:rsidRPr="008155DB">
        <w:rPr>
          <w:rFonts w:ascii="Arial" w:hAnsi="Arial" w:cs="Arial"/>
        </w:rPr>
        <w:t>Bank adalah badan usaha yang menghimpun dana dari masyarakat dalam bentuk simpanan dan menyalurkannya kepada masyarakat dalam rangka meningkatkan taraf hidup rakyat banyak"</w:t>
      </w:r>
      <w:r w:rsidRPr="004C0912">
        <w:rPr>
          <w:rFonts w:ascii="Arial" w:hAnsi="Arial" w:cs="Arial"/>
          <w:lang w:val="id-ID"/>
        </w:rPr>
        <w:t>.</w:t>
      </w:r>
    </w:p>
    <w:p w:rsidR="00157877" w:rsidRPr="008155DB" w:rsidRDefault="00157877" w:rsidP="00157877">
      <w:pPr>
        <w:spacing w:after="0" w:line="240" w:lineRule="auto"/>
        <w:ind w:right="2" w:firstLine="567"/>
        <w:jc w:val="both"/>
        <w:rPr>
          <w:rFonts w:ascii="Arial" w:hAnsi="Arial" w:cs="Arial"/>
        </w:rPr>
      </w:pPr>
      <w:r w:rsidRPr="008155DB">
        <w:rPr>
          <w:rFonts w:ascii="Arial" w:hAnsi="Arial" w:cs="Arial"/>
        </w:rPr>
        <w:lastRenderedPageBreak/>
        <w:t xml:space="preserve"> Berdasarkan definisi-definisi diatas maka dapat disimpulkan bahwa bank adalah lembaga keuangan yang kegiatannya menghimpun dan menyalurkan </w:t>
      </w:r>
      <w:proofErr w:type="gramStart"/>
      <w:r w:rsidRPr="008155DB">
        <w:rPr>
          <w:rFonts w:ascii="Arial" w:hAnsi="Arial" w:cs="Arial"/>
        </w:rPr>
        <w:t>dana</w:t>
      </w:r>
      <w:proofErr w:type="gramEnd"/>
      <w:r w:rsidRPr="008155DB">
        <w:rPr>
          <w:rFonts w:ascii="Arial" w:hAnsi="Arial" w:cs="Arial"/>
        </w:rPr>
        <w:t xml:space="preserve"> dari masyarakat untuk masyarakat yang berfungsiuntuk memperlancar lalulintas pembayaran.</w:t>
      </w:r>
    </w:p>
    <w:p w:rsidR="00157877" w:rsidRPr="008155DB" w:rsidRDefault="00157877" w:rsidP="00157877">
      <w:pPr>
        <w:spacing w:after="0" w:line="240" w:lineRule="auto"/>
        <w:ind w:right="2" w:firstLine="567"/>
        <w:jc w:val="both"/>
        <w:rPr>
          <w:rFonts w:ascii="Arial" w:hAnsi="Arial" w:cs="Arial"/>
        </w:rPr>
      </w:pPr>
      <w:r w:rsidRPr="008155DB">
        <w:rPr>
          <w:rFonts w:ascii="Arial" w:hAnsi="Arial" w:cs="Arial"/>
        </w:rPr>
        <w:t xml:space="preserve">Secara umum, fungsi utama bank adalah menghimpun </w:t>
      </w:r>
      <w:proofErr w:type="gramStart"/>
      <w:r w:rsidRPr="008155DB">
        <w:rPr>
          <w:rFonts w:ascii="Arial" w:hAnsi="Arial" w:cs="Arial"/>
        </w:rPr>
        <w:t>dana</w:t>
      </w:r>
      <w:proofErr w:type="gramEnd"/>
      <w:r w:rsidRPr="008155DB">
        <w:rPr>
          <w:rFonts w:ascii="Arial" w:hAnsi="Arial" w:cs="Arial"/>
        </w:rPr>
        <w:t xml:space="preserve"> dari masyarakat dan menyalurkan kembali kepada masyarakat untuk berbagai tujuan atau sebagai </w:t>
      </w:r>
      <w:r w:rsidRPr="008155DB">
        <w:rPr>
          <w:rFonts w:ascii="Arial" w:hAnsi="Arial" w:cs="Arial"/>
          <w:i/>
        </w:rPr>
        <w:t>financial intermediary</w:t>
      </w:r>
      <w:r w:rsidRPr="008155DB">
        <w:rPr>
          <w:rFonts w:ascii="Arial" w:hAnsi="Arial" w:cs="Arial"/>
        </w:rPr>
        <w:t>.</w:t>
      </w:r>
    </w:p>
    <w:p w:rsidR="00157877" w:rsidRPr="008155DB" w:rsidRDefault="00157877" w:rsidP="00157877">
      <w:pPr>
        <w:pStyle w:val="ListParagraph"/>
        <w:numPr>
          <w:ilvl w:val="0"/>
          <w:numId w:val="6"/>
        </w:numPr>
        <w:spacing w:after="0" w:line="240" w:lineRule="auto"/>
        <w:ind w:left="284" w:right="2" w:hanging="284"/>
        <w:contextualSpacing w:val="0"/>
        <w:jc w:val="both"/>
        <w:rPr>
          <w:rFonts w:ascii="Arial" w:hAnsi="Arial" w:cs="Arial"/>
          <w:i/>
        </w:rPr>
      </w:pPr>
      <w:r w:rsidRPr="008155DB">
        <w:rPr>
          <w:rFonts w:ascii="Arial" w:hAnsi="Arial" w:cs="Arial"/>
          <w:i/>
        </w:rPr>
        <w:t>Agent of Trust</w:t>
      </w:r>
    </w:p>
    <w:p w:rsidR="00157877" w:rsidRPr="00DB128D" w:rsidRDefault="00157877" w:rsidP="00157877">
      <w:pPr>
        <w:pStyle w:val="ListParagraph"/>
        <w:spacing w:after="0" w:line="240" w:lineRule="auto"/>
        <w:ind w:left="284" w:right="2"/>
        <w:contextualSpacing w:val="0"/>
        <w:jc w:val="both"/>
        <w:rPr>
          <w:rFonts w:ascii="Arial" w:hAnsi="Arial" w:cs="Arial"/>
          <w:lang w:val="id-ID"/>
        </w:rPr>
      </w:pPr>
      <w:r w:rsidRPr="008155DB">
        <w:rPr>
          <w:rFonts w:ascii="Arial" w:hAnsi="Arial" w:cs="Arial"/>
        </w:rPr>
        <w:t xml:space="preserve">Dasar utama kegiatan perbankan adalah kepercayaan </w:t>
      </w:r>
      <w:r w:rsidRPr="008155DB">
        <w:rPr>
          <w:rFonts w:ascii="Arial" w:hAnsi="Arial" w:cs="Arial"/>
          <w:i/>
        </w:rPr>
        <w:t>(trust)</w:t>
      </w:r>
      <w:r w:rsidRPr="008155DB">
        <w:rPr>
          <w:rFonts w:ascii="Arial" w:hAnsi="Arial" w:cs="Arial"/>
        </w:rPr>
        <w:t xml:space="preserve">, baik dalam penghimpunandana maupun penyaluran </w:t>
      </w:r>
      <w:proofErr w:type="gramStart"/>
      <w:r w:rsidRPr="008155DB">
        <w:rPr>
          <w:rFonts w:ascii="Arial" w:hAnsi="Arial" w:cs="Arial"/>
        </w:rPr>
        <w:t>dana</w:t>
      </w:r>
      <w:proofErr w:type="gramEnd"/>
      <w:r w:rsidRPr="008155DB">
        <w:rPr>
          <w:rFonts w:ascii="Arial" w:hAnsi="Arial" w:cs="Arial"/>
        </w:rPr>
        <w:t xml:space="preserve">. </w:t>
      </w:r>
      <w:proofErr w:type="gramStart"/>
      <w:r w:rsidRPr="008155DB">
        <w:rPr>
          <w:rFonts w:ascii="Arial" w:hAnsi="Arial" w:cs="Arial"/>
        </w:rPr>
        <w:t>Masyarakat akanmenitipkan dananya di bank apabila dilandasi rasa kepercayaan.</w:t>
      </w:r>
      <w:proofErr w:type="gramEnd"/>
      <w:r w:rsidRPr="008155DB">
        <w:rPr>
          <w:rFonts w:ascii="Arial" w:hAnsi="Arial" w:cs="Arial"/>
        </w:rPr>
        <w:t xml:space="preserve"> Masyarakat percaya bahwa uangnya tidak akan</w:t>
      </w:r>
      <w:r>
        <w:rPr>
          <w:rFonts w:ascii="Arial" w:hAnsi="Arial" w:cs="Arial"/>
        </w:rPr>
        <w:t>disalah</w:t>
      </w:r>
      <w:r w:rsidRPr="008155DB">
        <w:rPr>
          <w:rFonts w:ascii="Arial" w:hAnsi="Arial" w:cs="Arial"/>
        </w:rPr>
        <w:t xml:space="preserve">gunakan oleh bank, uangnya </w:t>
      </w:r>
      <w:proofErr w:type="gramStart"/>
      <w:r w:rsidRPr="008155DB">
        <w:rPr>
          <w:rFonts w:ascii="Arial" w:hAnsi="Arial" w:cs="Arial"/>
        </w:rPr>
        <w:t>akan</w:t>
      </w:r>
      <w:proofErr w:type="gramEnd"/>
      <w:r w:rsidRPr="008155DB">
        <w:rPr>
          <w:rFonts w:ascii="Arial" w:hAnsi="Arial" w:cs="Arial"/>
        </w:rPr>
        <w:t xml:space="preserve"> dikelola dengan baik, bank tidak akan bangkrut dan pada saat yang telah dijanjikan simpanan tersebut dapat ditarik kembali dari bank</w:t>
      </w:r>
      <w:r>
        <w:rPr>
          <w:rFonts w:ascii="Arial" w:hAnsi="Arial" w:cs="Arial"/>
          <w:lang w:val="id-ID"/>
        </w:rPr>
        <w:t>.</w:t>
      </w:r>
    </w:p>
    <w:p w:rsidR="00157877" w:rsidRPr="008155DB" w:rsidRDefault="00157877" w:rsidP="00157877">
      <w:pPr>
        <w:pStyle w:val="ListParagraph"/>
        <w:spacing w:after="0" w:line="240" w:lineRule="auto"/>
        <w:ind w:left="284" w:right="2"/>
        <w:contextualSpacing w:val="0"/>
        <w:jc w:val="both"/>
        <w:rPr>
          <w:rFonts w:ascii="Arial" w:hAnsi="Arial" w:cs="Arial"/>
        </w:rPr>
      </w:pPr>
      <w:r w:rsidRPr="008155DB">
        <w:rPr>
          <w:rFonts w:ascii="Arial" w:hAnsi="Arial" w:cs="Arial"/>
        </w:rPr>
        <w:t xml:space="preserve">Pihak bank sendiri </w:t>
      </w:r>
      <w:proofErr w:type="gramStart"/>
      <w:r w:rsidRPr="008155DB">
        <w:rPr>
          <w:rFonts w:ascii="Arial" w:hAnsi="Arial" w:cs="Arial"/>
        </w:rPr>
        <w:t>akan</w:t>
      </w:r>
      <w:proofErr w:type="gramEnd"/>
      <w:r>
        <w:rPr>
          <w:rFonts w:ascii="Arial" w:hAnsi="Arial" w:cs="Arial"/>
          <w:lang w:val="id-ID"/>
        </w:rPr>
        <w:t xml:space="preserve"> </w:t>
      </w:r>
      <w:r w:rsidRPr="008155DB">
        <w:rPr>
          <w:rFonts w:ascii="Arial" w:hAnsi="Arial" w:cs="Arial"/>
        </w:rPr>
        <w:t>menempatkan</w:t>
      </w:r>
      <w:r>
        <w:rPr>
          <w:rFonts w:ascii="Arial" w:hAnsi="Arial" w:cs="Arial"/>
          <w:lang w:val="id-ID"/>
        </w:rPr>
        <w:t xml:space="preserve"> </w:t>
      </w:r>
      <w:r w:rsidRPr="008155DB">
        <w:rPr>
          <w:rFonts w:ascii="Arial" w:hAnsi="Arial" w:cs="Arial"/>
        </w:rPr>
        <w:t xml:space="preserve">atau menyalurkan dananya pada debitor atau masyarakat apabila dilandasi unsur kepercayaan pula. Pihak bank percaya bahwa debitor tidak </w:t>
      </w:r>
      <w:proofErr w:type="gramStart"/>
      <w:r w:rsidRPr="008155DB">
        <w:rPr>
          <w:rFonts w:ascii="Arial" w:hAnsi="Arial" w:cs="Arial"/>
        </w:rPr>
        <w:t>akan</w:t>
      </w:r>
      <w:proofErr w:type="gramEnd"/>
      <w:r w:rsidRPr="008155DB">
        <w:rPr>
          <w:rFonts w:ascii="Arial" w:hAnsi="Arial" w:cs="Arial"/>
        </w:rPr>
        <w:t xml:space="preserve"> menyalahgunakan </w:t>
      </w:r>
      <w:r>
        <w:rPr>
          <w:rFonts w:ascii="Arial" w:hAnsi="Arial" w:cs="Arial"/>
          <w:lang w:val="id-ID"/>
        </w:rPr>
        <w:t>p</w:t>
      </w:r>
      <w:r w:rsidRPr="008155DB">
        <w:rPr>
          <w:rFonts w:ascii="Arial" w:hAnsi="Arial" w:cs="Arial"/>
        </w:rPr>
        <w:t xml:space="preserve">injamannya, debitor akan mengelola dana pinjaman dengan baik, debitor akan mempunyai kemampuan untuk membayar pada saat jatuh tempo dan debitor mempunyai </w:t>
      </w:r>
      <w:r w:rsidRPr="008155DB">
        <w:rPr>
          <w:rFonts w:ascii="Arial" w:hAnsi="Arial" w:cs="Arial"/>
        </w:rPr>
        <w:lastRenderedPageBreak/>
        <w:t>niat baik untuk mengembalikan pinjaman berserta kewajiban lainnya pada jatuh tempo.</w:t>
      </w:r>
    </w:p>
    <w:p w:rsidR="00157877" w:rsidRPr="008155DB" w:rsidRDefault="00157877" w:rsidP="00157877">
      <w:pPr>
        <w:pStyle w:val="ListParagraph"/>
        <w:numPr>
          <w:ilvl w:val="0"/>
          <w:numId w:val="6"/>
        </w:numPr>
        <w:spacing w:after="0" w:line="240" w:lineRule="auto"/>
        <w:ind w:left="284" w:right="2" w:hanging="284"/>
        <w:contextualSpacing w:val="0"/>
        <w:jc w:val="both"/>
        <w:rPr>
          <w:rFonts w:ascii="Arial" w:hAnsi="Arial" w:cs="Arial"/>
          <w:i/>
        </w:rPr>
      </w:pPr>
      <w:r w:rsidRPr="008155DB">
        <w:rPr>
          <w:rFonts w:ascii="Arial" w:hAnsi="Arial" w:cs="Arial"/>
          <w:i/>
        </w:rPr>
        <w:t>Agent of Development</w:t>
      </w:r>
    </w:p>
    <w:p w:rsidR="00157877" w:rsidRDefault="00157877" w:rsidP="00157877">
      <w:pPr>
        <w:pStyle w:val="ListParagraph"/>
        <w:spacing w:after="0" w:line="240" w:lineRule="auto"/>
        <w:ind w:left="284" w:right="2"/>
        <w:contextualSpacing w:val="0"/>
        <w:jc w:val="both"/>
        <w:rPr>
          <w:rFonts w:ascii="Arial" w:hAnsi="Arial" w:cs="Arial"/>
          <w:lang w:val="id-ID"/>
        </w:rPr>
      </w:pPr>
      <w:proofErr w:type="gramStart"/>
      <w:r w:rsidRPr="008155DB">
        <w:rPr>
          <w:rFonts w:ascii="Arial" w:hAnsi="Arial" w:cs="Arial"/>
        </w:rPr>
        <w:t>Kegiatan perekonomian masyarakat di sektor moneter dan di sektor riil tidak dapat dipisahkan.</w:t>
      </w:r>
      <w:proofErr w:type="gramEnd"/>
      <w:r>
        <w:rPr>
          <w:rFonts w:ascii="Arial" w:hAnsi="Arial" w:cs="Arial"/>
          <w:lang w:val="id-ID"/>
        </w:rPr>
        <w:t xml:space="preserve"> </w:t>
      </w:r>
      <w:proofErr w:type="gramStart"/>
      <w:r w:rsidRPr="008155DB">
        <w:rPr>
          <w:rFonts w:ascii="Arial" w:hAnsi="Arial" w:cs="Arial"/>
        </w:rPr>
        <w:t>Kedua sektor tersebut selalu</w:t>
      </w:r>
      <w:r>
        <w:rPr>
          <w:rFonts w:ascii="Arial" w:hAnsi="Arial" w:cs="Arial"/>
          <w:lang w:val="id-ID"/>
        </w:rPr>
        <w:t xml:space="preserve"> </w:t>
      </w:r>
      <w:r w:rsidRPr="008155DB">
        <w:rPr>
          <w:rFonts w:ascii="Arial" w:hAnsi="Arial" w:cs="Arial"/>
        </w:rPr>
        <w:t>berintraksidan saling mempengaruhi.</w:t>
      </w:r>
      <w:proofErr w:type="gramEnd"/>
      <w:r w:rsidRPr="008155DB">
        <w:rPr>
          <w:rFonts w:ascii="Arial" w:hAnsi="Arial" w:cs="Arial"/>
        </w:rPr>
        <w:t xml:space="preserve"> Sektor riil tidak </w:t>
      </w:r>
      <w:proofErr w:type="gramStart"/>
      <w:r w:rsidRPr="008155DB">
        <w:rPr>
          <w:rFonts w:ascii="Arial" w:hAnsi="Arial" w:cs="Arial"/>
        </w:rPr>
        <w:t>akan</w:t>
      </w:r>
      <w:proofErr w:type="gramEnd"/>
      <w:r w:rsidRPr="008155DB">
        <w:rPr>
          <w:rFonts w:ascii="Arial" w:hAnsi="Arial" w:cs="Arial"/>
        </w:rPr>
        <w:t xml:space="preserve"> dapat berkinerja dengan baik apabila sektor moneter tidak bekerja dengan baik. Kegiatan bank berupa penghimpun dan penyaluran </w:t>
      </w:r>
      <w:proofErr w:type="gramStart"/>
      <w:r w:rsidRPr="008155DB">
        <w:rPr>
          <w:rFonts w:ascii="Arial" w:hAnsi="Arial" w:cs="Arial"/>
        </w:rPr>
        <w:t>dana</w:t>
      </w:r>
      <w:proofErr w:type="gramEnd"/>
      <w:r w:rsidRPr="008155DB">
        <w:rPr>
          <w:rFonts w:ascii="Arial" w:hAnsi="Arial" w:cs="Arial"/>
        </w:rPr>
        <w:t xml:space="preserve"> sangat diperlukan bagi lancarnya kegiatan perekonimian</w:t>
      </w:r>
      <w:r>
        <w:rPr>
          <w:rFonts w:ascii="Arial" w:hAnsi="Arial" w:cs="Arial"/>
          <w:lang w:val="id-ID"/>
        </w:rPr>
        <w:t xml:space="preserve"> </w:t>
      </w:r>
      <w:r w:rsidRPr="008155DB">
        <w:rPr>
          <w:rFonts w:ascii="Arial" w:hAnsi="Arial" w:cs="Arial"/>
        </w:rPr>
        <w:t xml:space="preserve">disektor riil. </w:t>
      </w:r>
      <w:proofErr w:type="gramStart"/>
      <w:r w:rsidRPr="008155DB">
        <w:rPr>
          <w:rFonts w:ascii="Arial" w:hAnsi="Arial" w:cs="Arial"/>
        </w:rPr>
        <w:t>Kegiatan bank tersebut memungkinkan masyarakat melalakukan kegiatan investasi, distribusi, konsumsi yang tidak bisa terlepas dari adanya penggunaan uang.</w:t>
      </w:r>
      <w:proofErr w:type="gramEnd"/>
    </w:p>
    <w:p w:rsidR="00157877" w:rsidRPr="008155DB" w:rsidRDefault="00157877" w:rsidP="00157877">
      <w:pPr>
        <w:pStyle w:val="ListParagraph"/>
        <w:numPr>
          <w:ilvl w:val="0"/>
          <w:numId w:val="6"/>
        </w:numPr>
        <w:spacing w:after="0" w:line="240" w:lineRule="auto"/>
        <w:ind w:left="284" w:right="2" w:hanging="284"/>
        <w:contextualSpacing w:val="0"/>
        <w:jc w:val="both"/>
        <w:rPr>
          <w:rFonts w:ascii="Arial" w:hAnsi="Arial" w:cs="Arial"/>
          <w:i/>
        </w:rPr>
      </w:pPr>
      <w:r w:rsidRPr="008155DB">
        <w:rPr>
          <w:rFonts w:ascii="Arial" w:hAnsi="Arial" w:cs="Arial"/>
          <w:i/>
        </w:rPr>
        <w:t>Agent of Service</w:t>
      </w:r>
    </w:p>
    <w:p w:rsidR="00157877" w:rsidRPr="008155DB" w:rsidRDefault="00157877" w:rsidP="00157877">
      <w:pPr>
        <w:pStyle w:val="ListParagraph"/>
        <w:spacing w:after="0" w:line="240" w:lineRule="auto"/>
        <w:ind w:left="284" w:right="2"/>
        <w:contextualSpacing w:val="0"/>
        <w:jc w:val="both"/>
        <w:rPr>
          <w:rFonts w:ascii="Arial" w:hAnsi="Arial" w:cs="Arial"/>
        </w:rPr>
      </w:pPr>
      <w:r w:rsidRPr="008155DB">
        <w:rPr>
          <w:rFonts w:ascii="Arial" w:hAnsi="Arial" w:cs="Arial"/>
        </w:rPr>
        <w:t xml:space="preserve">Disamping melakukan melakukan penghimpunan dan penyaluran </w:t>
      </w:r>
      <w:proofErr w:type="gramStart"/>
      <w:r w:rsidRPr="008155DB">
        <w:rPr>
          <w:rFonts w:ascii="Arial" w:hAnsi="Arial" w:cs="Arial"/>
        </w:rPr>
        <w:t>dana</w:t>
      </w:r>
      <w:proofErr w:type="gramEnd"/>
      <w:r w:rsidRPr="008155DB">
        <w:rPr>
          <w:rFonts w:ascii="Arial" w:hAnsi="Arial" w:cs="Arial"/>
        </w:rPr>
        <w:t xml:space="preserve"> bank juga memberikan penawaran jasa perbankanyang lain kepada masyarakat. </w:t>
      </w:r>
      <w:proofErr w:type="gramStart"/>
      <w:r w:rsidRPr="008155DB">
        <w:rPr>
          <w:rFonts w:ascii="Arial" w:hAnsi="Arial" w:cs="Arial"/>
        </w:rPr>
        <w:t>Jasa yang ditawarkan bank ini kaitanya dengan kegiatan perekonomian masyarakat secara umum.</w:t>
      </w:r>
      <w:proofErr w:type="gramEnd"/>
      <w:r w:rsidRPr="008155DB">
        <w:rPr>
          <w:rFonts w:ascii="Arial" w:hAnsi="Arial" w:cs="Arial"/>
        </w:rPr>
        <w:t xml:space="preserve"> Jasa ini antara </w:t>
      </w:r>
      <w:proofErr w:type="gramStart"/>
      <w:r w:rsidRPr="008155DB">
        <w:rPr>
          <w:rFonts w:ascii="Arial" w:hAnsi="Arial" w:cs="Arial"/>
        </w:rPr>
        <w:t>lain</w:t>
      </w:r>
      <w:proofErr w:type="gramEnd"/>
      <w:r w:rsidRPr="008155DB">
        <w:rPr>
          <w:rFonts w:ascii="Arial" w:hAnsi="Arial" w:cs="Arial"/>
        </w:rPr>
        <w:t xml:space="preserve"> dapat berupa jasa pengiriman uang.</w:t>
      </w:r>
    </w:p>
    <w:p w:rsidR="00157877" w:rsidRPr="008155DB" w:rsidRDefault="00157877" w:rsidP="00157877">
      <w:pPr>
        <w:pStyle w:val="ListParagraph"/>
        <w:spacing w:after="0" w:line="240" w:lineRule="auto"/>
        <w:ind w:left="0" w:right="2" w:firstLine="567"/>
        <w:contextualSpacing w:val="0"/>
        <w:jc w:val="both"/>
        <w:rPr>
          <w:rFonts w:ascii="Arial" w:hAnsi="Arial" w:cs="Arial"/>
        </w:rPr>
      </w:pPr>
      <w:r w:rsidRPr="008155DB">
        <w:rPr>
          <w:rFonts w:ascii="Arial" w:hAnsi="Arial" w:cs="Arial"/>
        </w:rPr>
        <w:t>Berdasarkan UU RI No.10 tahun 1998 perubahan atas UU RI No.7 tahun 1997 dan berlaku hingga saat ini, usaha-usaha yang dapat dilakukan bank umum yaitu :</w:t>
      </w:r>
    </w:p>
    <w:p w:rsidR="00157877" w:rsidRPr="008155DB" w:rsidRDefault="00157877" w:rsidP="00157877">
      <w:pPr>
        <w:pStyle w:val="ListParagraph"/>
        <w:numPr>
          <w:ilvl w:val="0"/>
          <w:numId w:val="3"/>
        </w:numPr>
        <w:spacing w:after="0" w:line="240" w:lineRule="auto"/>
        <w:ind w:left="284" w:right="2" w:hanging="284"/>
        <w:contextualSpacing w:val="0"/>
        <w:jc w:val="both"/>
        <w:rPr>
          <w:rFonts w:ascii="Arial" w:hAnsi="Arial" w:cs="Arial"/>
          <w:i/>
        </w:rPr>
      </w:pPr>
      <w:r w:rsidRPr="008155DB">
        <w:rPr>
          <w:rFonts w:ascii="Arial" w:hAnsi="Arial" w:cs="Arial"/>
        </w:rPr>
        <w:t xml:space="preserve">Menghimpun </w:t>
      </w:r>
      <w:proofErr w:type="gramStart"/>
      <w:r w:rsidRPr="008155DB">
        <w:rPr>
          <w:rFonts w:ascii="Arial" w:hAnsi="Arial" w:cs="Arial"/>
        </w:rPr>
        <w:t>dana</w:t>
      </w:r>
      <w:proofErr w:type="gramEnd"/>
      <w:r w:rsidRPr="008155DB">
        <w:rPr>
          <w:rFonts w:ascii="Arial" w:hAnsi="Arial" w:cs="Arial"/>
        </w:rPr>
        <w:t xml:space="preserve"> dari masyarakat dalam bentuk simpanan berupa giro deposito berjangka, sertifikat deposito </w:t>
      </w:r>
      <w:r w:rsidRPr="008155DB">
        <w:rPr>
          <w:rFonts w:ascii="Arial" w:hAnsi="Arial" w:cs="Arial"/>
        </w:rPr>
        <w:lastRenderedPageBreak/>
        <w:t>tabungan dan atau bentuk lainnya yang dapat dipersamakan dengan itu.</w:t>
      </w:r>
    </w:p>
    <w:p w:rsidR="00157877" w:rsidRPr="008155DB" w:rsidRDefault="00157877" w:rsidP="00157877">
      <w:pPr>
        <w:pStyle w:val="ListParagraph"/>
        <w:numPr>
          <w:ilvl w:val="0"/>
          <w:numId w:val="3"/>
        </w:numPr>
        <w:spacing w:after="0" w:line="240" w:lineRule="auto"/>
        <w:ind w:left="284" w:right="2" w:hanging="284"/>
        <w:contextualSpacing w:val="0"/>
        <w:jc w:val="both"/>
        <w:rPr>
          <w:rFonts w:ascii="Arial" w:hAnsi="Arial" w:cs="Arial"/>
          <w:i/>
        </w:rPr>
      </w:pPr>
      <w:r w:rsidRPr="008155DB">
        <w:rPr>
          <w:rFonts w:ascii="Arial" w:hAnsi="Arial" w:cs="Arial"/>
        </w:rPr>
        <w:t>Memberikan kredit</w:t>
      </w:r>
    </w:p>
    <w:p w:rsidR="00157877" w:rsidRPr="008155DB" w:rsidRDefault="00157877" w:rsidP="00157877">
      <w:pPr>
        <w:pStyle w:val="ListParagraph"/>
        <w:numPr>
          <w:ilvl w:val="0"/>
          <w:numId w:val="3"/>
        </w:numPr>
        <w:spacing w:after="0" w:line="240" w:lineRule="auto"/>
        <w:ind w:left="284" w:right="2" w:hanging="284"/>
        <w:contextualSpacing w:val="0"/>
        <w:jc w:val="both"/>
        <w:rPr>
          <w:rFonts w:ascii="Arial" w:hAnsi="Arial" w:cs="Arial"/>
          <w:i/>
        </w:rPr>
      </w:pPr>
      <w:r w:rsidRPr="008155DB">
        <w:rPr>
          <w:rFonts w:ascii="Arial" w:hAnsi="Arial" w:cs="Arial"/>
        </w:rPr>
        <w:t>Menerbitkan surat pengakuan utang</w:t>
      </w:r>
    </w:p>
    <w:p w:rsidR="00157877" w:rsidRPr="008155DB" w:rsidRDefault="00157877" w:rsidP="00157877">
      <w:pPr>
        <w:pStyle w:val="ListParagraph"/>
        <w:numPr>
          <w:ilvl w:val="0"/>
          <w:numId w:val="3"/>
        </w:numPr>
        <w:spacing w:after="0" w:line="240" w:lineRule="auto"/>
        <w:ind w:left="284" w:right="2" w:hanging="284"/>
        <w:contextualSpacing w:val="0"/>
        <w:jc w:val="both"/>
        <w:rPr>
          <w:rFonts w:ascii="Arial" w:hAnsi="Arial" w:cs="Arial"/>
          <w:i/>
        </w:rPr>
      </w:pPr>
      <w:r w:rsidRPr="008155DB">
        <w:rPr>
          <w:rFonts w:ascii="Arial" w:hAnsi="Arial" w:cs="Arial"/>
        </w:rPr>
        <w:t>Membeli, menjual atau menjamin atas resiko sendiri ataupun untuk kepentingan dan atas perintah nasabahnya</w:t>
      </w:r>
    </w:p>
    <w:p w:rsidR="00157877" w:rsidRPr="008155DB" w:rsidRDefault="00157877" w:rsidP="00157877">
      <w:pPr>
        <w:pStyle w:val="ListParagraph"/>
        <w:numPr>
          <w:ilvl w:val="0"/>
          <w:numId w:val="4"/>
        </w:numPr>
        <w:spacing w:after="0" w:line="240" w:lineRule="auto"/>
        <w:ind w:left="567" w:right="2" w:hanging="283"/>
        <w:contextualSpacing w:val="0"/>
        <w:jc w:val="both"/>
        <w:rPr>
          <w:rFonts w:ascii="Arial" w:hAnsi="Arial" w:cs="Arial"/>
          <w:i/>
        </w:rPr>
      </w:pPr>
      <w:r w:rsidRPr="008155DB">
        <w:rPr>
          <w:rFonts w:ascii="Arial" w:hAnsi="Arial" w:cs="Arial"/>
        </w:rPr>
        <w:t>Surat wesel termasuk wesel yang diakseptasi  bank masa berlakunya tidak lebih lama daripada kebiasaan dalam perdagangan surat-surat yang dimaksud</w:t>
      </w:r>
    </w:p>
    <w:p w:rsidR="00157877" w:rsidRPr="008155DB" w:rsidRDefault="00157877" w:rsidP="00157877">
      <w:pPr>
        <w:pStyle w:val="ListParagraph"/>
        <w:numPr>
          <w:ilvl w:val="0"/>
          <w:numId w:val="4"/>
        </w:numPr>
        <w:spacing w:after="0" w:line="240" w:lineRule="auto"/>
        <w:ind w:left="567" w:right="2" w:hanging="283"/>
        <w:contextualSpacing w:val="0"/>
        <w:jc w:val="both"/>
        <w:rPr>
          <w:rFonts w:ascii="Arial" w:hAnsi="Arial" w:cs="Arial"/>
          <w:i/>
        </w:rPr>
      </w:pPr>
      <w:r w:rsidRPr="008155DB">
        <w:rPr>
          <w:rFonts w:ascii="Arial" w:hAnsi="Arial" w:cs="Arial"/>
        </w:rPr>
        <w:t>Surat pengakuan hutang dan kertas dagang lainnya yang masa berlakunya tidak lebih lama dari kebiasaan dalam perdagangan susat-surat termaksud.</w:t>
      </w:r>
    </w:p>
    <w:p w:rsidR="00157877" w:rsidRPr="008155DB" w:rsidRDefault="00157877" w:rsidP="00157877">
      <w:pPr>
        <w:pStyle w:val="ListParagraph"/>
        <w:numPr>
          <w:ilvl w:val="0"/>
          <w:numId w:val="4"/>
        </w:numPr>
        <w:spacing w:after="0" w:line="240" w:lineRule="auto"/>
        <w:ind w:left="567" w:right="2" w:hanging="283"/>
        <w:contextualSpacing w:val="0"/>
        <w:jc w:val="both"/>
        <w:rPr>
          <w:rFonts w:ascii="Arial" w:hAnsi="Arial" w:cs="Arial"/>
          <w:i/>
        </w:rPr>
      </w:pPr>
      <w:r w:rsidRPr="008155DB">
        <w:rPr>
          <w:rFonts w:ascii="Arial" w:hAnsi="Arial" w:cs="Arial"/>
        </w:rPr>
        <w:t>Kertas perbendaharaan Negara dan suarat jaminan pemerintah</w:t>
      </w:r>
    </w:p>
    <w:p w:rsidR="00157877" w:rsidRPr="008155DB" w:rsidRDefault="00157877" w:rsidP="00157877">
      <w:pPr>
        <w:pStyle w:val="ListParagraph"/>
        <w:numPr>
          <w:ilvl w:val="0"/>
          <w:numId w:val="4"/>
        </w:numPr>
        <w:spacing w:after="0" w:line="240" w:lineRule="auto"/>
        <w:ind w:left="567" w:right="2" w:hanging="283"/>
        <w:contextualSpacing w:val="0"/>
        <w:jc w:val="both"/>
        <w:rPr>
          <w:rFonts w:ascii="Arial" w:hAnsi="Arial" w:cs="Arial"/>
          <w:i/>
        </w:rPr>
      </w:pPr>
      <w:r w:rsidRPr="008155DB">
        <w:rPr>
          <w:rFonts w:ascii="Arial" w:hAnsi="Arial" w:cs="Arial"/>
        </w:rPr>
        <w:t>Sertifikat Bank Indonesia (SBI)</w:t>
      </w:r>
    </w:p>
    <w:p w:rsidR="00157877" w:rsidRPr="008155DB" w:rsidRDefault="00157877" w:rsidP="00157877">
      <w:pPr>
        <w:pStyle w:val="ListParagraph"/>
        <w:numPr>
          <w:ilvl w:val="0"/>
          <w:numId w:val="4"/>
        </w:numPr>
        <w:spacing w:after="0" w:line="240" w:lineRule="auto"/>
        <w:ind w:left="567" w:right="2" w:hanging="283"/>
        <w:contextualSpacing w:val="0"/>
        <w:jc w:val="both"/>
        <w:rPr>
          <w:rFonts w:ascii="Arial" w:hAnsi="Arial" w:cs="Arial"/>
          <w:i/>
        </w:rPr>
      </w:pPr>
      <w:r w:rsidRPr="008155DB">
        <w:rPr>
          <w:rFonts w:ascii="Arial" w:hAnsi="Arial" w:cs="Arial"/>
        </w:rPr>
        <w:t>Obligasi</w:t>
      </w:r>
    </w:p>
    <w:p w:rsidR="00157877" w:rsidRPr="008155DB" w:rsidRDefault="00157877" w:rsidP="00157877">
      <w:pPr>
        <w:pStyle w:val="ListParagraph"/>
        <w:numPr>
          <w:ilvl w:val="0"/>
          <w:numId w:val="4"/>
        </w:numPr>
        <w:spacing w:after="0" w:line="240" w:lineRule="auto"/>
        <w:ind w:left="567" w:right="2" w:hanging="283"/>
        <w:contextualSpacing w:val="0"/>
        <w:jc w:val="both"/>
        <w:rPr>
          <w:rFonts w:ascii="Arial" w:hAnsi="Arial" w:cs="Arial"/>
          <w:i/>
        </w:rPr>
      </w:pPr>
      <w:r w:rsidRPr="008155DB">
        <w:rPr>
          <w:rFonts w:ascii="Arial" w:hAnsi="Arial" w:cs="Arial"/>
        </w:rPr>
        <w:t>Surat dagang berjangka waktu sampai dengan satu tahun</w:t>
      </w:r>
    </w:p>
    <w:p w:rsidR="00157877" w:rsidRPr="008155DB" w:rsidRDefault="00157877" w:rsidP="00157877">
      <w:pPr>
        <w:spacing w:after="0" w:line="240" w:lineRule="auto"/>
        <w:ind w:right="2" w:firstLine="567"/>
        <w:jc w:val="both"/>
        <w:rPr>
          <w:rFonts w:ascii="Arial" w:hAnsi="Arial" w:cs="Arial"/>
        </w:rPr>
      </w:pPr>
      <w:r>
        <w:rPr>
          <w:rFonts w:ascii="Arial" w:hAnsi="Arial" w:cs="Arial"/>
        </w:rPr>
        <w:t>Menurut Fahmi (2014:</w:t>
      </w:r>
      <w:r w:rsidRPr="008155DB">
        <w:rPr>
          <w:rFonts w:ascii="Arial" w:hAnsi="Arial" w:cs="Arial"/>
        </w:rPr>
        <w:t xml:space="preserve">52) sumber </w:t>
      </w:r>
      <w:proofErr w:type="gramStart"/>
      <w:r w:rsidRPr="008155DB">
        <w:rPr>
          <w:rFonts w:ascii="Arial" w:hAnsi="Arial" w:cs="Arial"/>
        </w:rPr>
        <w:t>dana</w:t>
      </w:r>
      <w:proofErr w:type="gramEnd"/>
      <w:r w:rsidRPr="008155DB">
        <w:rPr>
          <w:rFonts w:ascii="Arial" w:hAnsi="Arial" w:cs="Arial"/>
        </w:rPr>
        <w:t xml:space="preserve"> bank dibed</w:t>
      </w:r>
      <w:r w:rsidRPr="008155DB">
        <w:rPr>
          <w:rFonts w:ascii="Arial" w:hAnsi="Arial" w:cs="Arial"/>
          <w:lang w:val="id-ID"/>
        </w:rPr>
        <w:t>a</w:t>
      </w:r>
      <w:r>
        <w:rPr>
          <w:rFonts w:ascii="Arial" w:hAnsi="Arial" w:cs="Arial"/>
        </w:rPr>
        <w:t>kan menjadi 3 yaitu</w:t>
      </w:r>
      <w:r w:rsidRPr="008155DB">
        <w:rPr>
          <w:rFonts w:ascii="Arial" w:hAnsi="Arial" w:cs="Arial"/>
        </w:rPr>
        <w:t>:</w:t>
      </w:r>
    </w:p>
    <w:p w:rsidR="00157877" w:rsidRPr="008155DB" w:rsidRDefault="00157877" w:rsidP="00157877">
      <w:pPr>
        <w:pStyle w:val="ListParagraph"/>
        <w:numPr>
          <w:ilvl w:val="0"/>
          <w:numId w:val="5"/>
        </w:numPr>
        <w:spacing w:after="0" w:line="240" w:lineRule="auto"/>
        <w:ind w:left="284" w:right="2" w:hanging="284"/>
        <w:contextualSpacing w:val="0"/>
        <w:jc w:val="both"/>
        <w:rPr>
          <w:rFonts w:ascii="Arial" w:hAnsi="Arial" w:cs="Arial"/>
        </w:rPr>
      </w:pPr>
      <w:r w:rsidRPr="008155DB">
        <w:rPr>
          <w:rFonts w:ascii="Arial" w:hAnsi="Arial" w:cs="Arial"/>
        </w:rPr>
        <w:t xml:space="preserve">Dana yang berasal dari modal sendiri. Sumber </w:t>
      </w:r>
      <w:proofErr w:type="gramStart"/>
      <w:r w:rsidRPr="008155DB">
        <w:rPr>
          <w:rFonts w:ascii="Arial" w:hAnsi="Arial" w:cs="Arial"/>
        </w:rPr>
        <w:t>dana</w:t>
      </w:r>
      <w:proofErr w:type="gramEnd"/>
      <w:r w:rsidRPr="008155DB">
        <w:rPr>
          <w:rFonts w:ascii="Arial" w:hAnsi="Arial" w:cs="Arial"/>
        </w:rPr>
        <w:t xml:space="preserve"> ini sering disebut sebagai dana pihak satu yaitu dana yang berasal dari dalam bank baik dari pemegang saham maupun dari sumber lain.</w:t>
      </w:r>
    </w:p>
    <w:p w:rsidR="00157877" w:rsidRPr="008155DB" w:rsidRDefault="00157877" w:rsidP="00157877">
      <w:pPr>
        <w:pStyle w:val="ListParagraph"/>
        <w:numPr>
          <w:ilvl w:val="0"/>
          <w:numId w:val="5"/>
        </w:numPr>
        <w:spacing w:after="0" w:line="240" w:lineRule="auto"/>
        <w:ind w:left="284" w:right="2" w:hanging="284"/>
        <w:contextualSpacing w:val="0"/>
        <w:jc w:val="both"/>
        <w:rPr>
          <w:rFonts w:ascii="Arial" w:hAnsi="Arial" w:cs="Arial"/>
        </w:rPr>
      </w:pPr>
      <w:r w:rsidRPr="008155DB">
        <w:rPr>
          <w:rFonts w:ascii="Arial" w:hAnsi="Arial" w:cs="Arial"/>
        </w:rPr>
        <w:t xml:space="preserve">Dana yang bersal dari pinjaman. Sumber </w:t>
      </w:r>
      <w:proofErr w:type="gramStart"/>
      <w:r w:rsidRPr="008155DB">
        <w:rPr>
          <w:rFonts w:ascii="Arial" w:hAnsi="Arial" w:cs="Arial"/>
        </w:rPr>
        <w:t>dana</w:t>
      </w:r>
      <w:proofErr w:type="gramEnd"/>
      <w:r w:rsidRPr="008155DB">
        <w:rPr>
          <w:rFonts w:ascii="Arial" w:hAnsi="Arial" w:cs="Arial"/>
        </w:rPr>
        <w:t xml:space="preserve"> ini sering disebut sumber dana dari pihak kedua yaitu sumber dana </w:t>
      </w:r>
      <w:r w:rsidRPr="008155DB">
        <w:rPr>
          <w:rFonts w:ascii="Arial" w:hAnsi="Arial" w:cs="Arial"/>
        </w:rPr>
        <w:lastRenderedPageBreak/>
        <w:t>dari pinjaman bank lain maupun lembaga keuangan.</w:t>
      </w:r>
    </w:p>
    <w:p w:rsidR="00157877" w:rsidRPr="008155DB" w:rsidRDefault="00157877" w:rsidP="00157877">
      <w:pPr>
        <w:pStyle w:val="ListParagraph"/>
        <w:numPr>
          <w:ilvl w:val="0"/>
          <w:numId w:val="5"/>
        </w:numPr>
        <w:spacing w:after="0" w:line="240" w:lineRule="auto"/>
        <w:ind w:left="284" w:right="2" w:hanging="284"/>
        <w:contextualSpacing w:val="0"/>
        <w:jc w:val="both"/>
        <w:rPr>
          <w:rFonts w:ascii="Arial" w:hAnsi="Arial" w:cs="Arial"/>
        </w:rPr>
      </w:pPr>
      <w:r w:rsidRPr="008155DB">
        <w:rPr>
          <w:rFonts w:ascii="Arial" w:hAnsi="Arial" w:cs="Arial"/>
        </w:rPr>
        <w:t xml:space="preserve">Dana yang berasal dari masyarakat. Sumber </w:t>
      </w:r>
      <w:proofErr w:type="gramStart"/>
      <w:r w:rsidRPr="008155DB">
        <w:rPr>
          <w:rFonts w:ascii="Arial" w:hAnsi="Arial" w:cs="Arial"/>
        </w:rPr>
        <w:t>dana</w:t>
      </w:r>
      <w:proofErr w:type="gramEnd"/>
      <w:r w:rsidRPr="008155DB">
        <w:rPr>
          <w:rFonts w:ascii="Arial" w:hAnsi="Arial" w:cs="Arial"/>
        </w:rPr>
        <w:t xml:space="preserve"> ini sering disebut sumber dana pihak ketiga yaitu sumber dana yang berasala dari masyarakat sebagai nasabah dalam bentuk simpanan giro tabungan dan deposito.</w:t>
      </w:r>
    </w:p>
    <w:p w:rsidR="00157877" w:rsidRDefault="00157877" w:rsidP="00157877">
      <w:pPr>
        <w:spacing w:after="0" w:line="240" w:lineRule="auto"/>
        <w:ind w:right="2"/>
        <w:rPr>
          <w:rFonts w:ascii="Arial" w:hAnsi="Arial" w:cs="Arial"/>
          <w:b/>
          <w:lang w:val="id-ID"/>
        </w:rPr>
      </w:pPr>
      <w:bookmarkStart w:id="5" w:name="_Toc2017995"/>
    </w:p>
    <w:p w:rsidR="00157877" w:rsidRPr="00014018" w:rsidRDefault="00157877" w:rsidP="00157877">
      <w:pPr>
        <w:spacing w:after="0" w:line="240" w:lineRule="auto"/>
        <w:ind w:right="2"/>
        <w:jc w:val="both"/>
        <w:rPr>
          <w:rFonts w:ascii="Arial" w:hAnsi="Arial" w:cs="Arial"/>
          <w:b/>
        </w:rPr>
      </w:pPr>
      <w:r w:rsidRPr="00014018">
        <w:rPr>
          <w:rFonts w:ascii="Arial" w:hAnsi="Arial" w:cs="Arial"/>
          <w:b/>
        </w:rPr>
        <w:t>Pengertian Analisis Laporan Keuangan Bank</w:t>
      </w:r>
      <w:bookmarkEnd w:id="5"/>
    </w:p>
    <w:p w:rsidR="00157877" w:rsidRDefault="00157877" w:rsidP="00157877">
      <w:pPr>
        <w:spacing w:after="0" w:line="240" w:lineRule="auto"/>
        <w:ind w:right="2" w:firstLine="567"/>
        <w:jc w:val="both"/>
        <w:rPr>
          <w:rFonts w:ascii="Arial" w:hAnsi="Arial" w:cs="Arial"/>
          <w:color w:val="000000" w:themeColor="text1"/>
          <w:bdr w:val="none" w:sz="0" w:space="0" w:color="auto" w:frame="1"/>
          <w:lang w:val="id-ID"/>
        </w:rPr>
      </w:pPr>
      <w:proofErr w:type="gramStart"/>
      <w:r w:rsidRPr="008155DB">
        <w:rPr>
          <w:rFonts w:ascii="Arial" w:hAnsi="Arial" w:cs="Arial"/>
          <w:color w:val="000000" w:themeColor="text1"/>
          <w:bdr w:val="none" w:sz="0" w:space="0" w:color="auto" w:frame="1"/>
        </w:rPr>
        <w:t xml:space="preserve">Analisis laporan keuangan bank adalah </w:t>
      </w:r>
      <w:r w:rsidRPr="008155DB">
        <w:rPr>
          <w:rFonts w:ascii="Arial" w:hAnsi="Arial" w:cs="Arial"/>
          <w:color w:val="000000" w:themeColor="text1"/>
          <w:bdr w:val="none" w:sz="0" w:space="0" w:color="auto" w:frame="1"/>
          <w:shd w:val="clear" w:color="auto" w:fill="FFFFFF"/>
        </w:rPr>
        <w:t>ukuran yang digunakan untuk mengetahui kondisi keuangan bank yang dilihat dari laporan keuangan dan disajikan oleh bank secara periodi</w:t>
      </w:r>
      <w:r>
        <w:rPr>
          <w:rFonts w:ascii="Arial" w:hAnsi="Arial" w:cs="Arial"/>
          <w:color w:val="000000" w:themeColor="text1"/>
          <w:bdr w:val="none" w:sz="0" w:space="0" w:color="auto" w:frame="1"/>
          <w:shd w:val="clear" w:color="auto" w:fill="FFFFFF"/>
          <w:lang w:val="id-ID"/>
        </w:rPr>
        <w:t>k</w:t>
      </w:r>
      <w:r w:rsidRPr="008155DB">
        <w:rPr>
          <w:rFonts w:ascii="Arial" w:hAnsi="Arial" w:cs="Arial"/>
          <w:color w:val="000000" w:themeColor="text1"/>
          <w:bdr w:val="none" w:sz="0" w:space="0" w:color="auto" w:frame="1"/>
        </w:rPr>
        <w:t>, pengolahan laporan keuangan dibuat sesuai dengan standar yang telah ditetapkan.</w:t>
      </w:r>
      <w:proofErr w:type="gramEnd"/>
      <w:r w:rsidRPr="008155DB">
        <w:rPr>
          <w:rFonts w:ascii="Arial" w:hAnsi="Arial" w:cs="Arial"/>
          <w:color w:val="000000" w:themeColor="text1"/>
          <w:bdr w:val="none" w:sz="0" w:space="0" w:color="auto" w:frame="1"/>
        </w:rPr>
        <w:t xml:space="preserve"> </w:t>
      </w:r>
      <w:proofErr w:type="gramStart"/>
      <w:r w:rsidRPr="008155DB">
        <w:rPr>
          <w:rFonts w:ascii="Arial" w:hAnsi="Arial" w:cs="Arial"/>
          <w:color w:val="000000" w:themeColor="text1"/>
          <w:bdr w:val="none" w:sz="0" w:space="0" w:color="auto" w:frame="1"/>
        </w:rPr>
        <w:t>(Dina, 2017)</w:t>
      </w:r>
      <w:r>
        <w:rPr>
          <w:rFonts w:ascii="Arial" w:hAnsi="Arial" w:cs="Arial"/>
          <w:color w:val="000000" w:themeColor="text1"/>
          <w:bdr w:val="none" w:sz="0" w:space="0" w:color="auto" w:frame="1"/>
          <w:lang w:val="id-ID"/>
        </w:rPr>
        <w:t>.</w:t>
      </w:r>
      <w:proofErr w:type="gramEnd"/>
    </w:p>
    <w:p w:rsidR="00157877" w:rsidRDefault="00157877" w:rsidP="00157877">
      <w:pPr>
        <w:spacing w:after="0" w:line="240" w:lineRule="auto"/>
        <w:ind w:right="2" w:firstLine="567"/>
        <w:jc w:val="both"/>
        <w:rPr>
          <w:rFonts w:ascii="Arial" w:hAnsi="Arial" w:cs="Arial"/>
          <w:lang w:val="id-ID"/>
        </w:rPr>
      </w:pPr>
      <w:r w:rsidRPr="008155DB">
        <w:rPr>
          <w:rFonts w:ascii="Arial" w:hAnsi="Arial" w:cs="Arial"/>
        </w:rPr>
        <w:t>Menurut Harahap (2015) Analisis laporan keuangan bank adalah menguraikan pos-pos laporan keuangan bank menjadi unit informasi yang lebih kecil dan melihat hubungannya yang bersifat signifikan atau yang mempunyai makna antara satu dengan yang lain baik data kuantitatif maupun data non kuantitatif dengan tujuan mengetahui kondisi keuangan lebih dalam yang sangat penting dalam menghasilkan keputusan yang tepat.</w:t>
      </w:r>
    </w:p>
    <w:p w:rsidR="00157877" w:rsidRPr="008155DB" w:rsidRDefault="00157877" w:rsidP="00157877">
      <w:pPr>
        <w:spacing w:after="0" w:line="240" w:lineRule="auto"/>
        <w:ind w:right="2" w:firstLine="567"/>
        <w:jc w:val="both"/>
        <w:rPr>
          <w:rFonts w:ascii="Arial" w:hAnsi="Arial" w:cs="Arial"/>
        </w:rPr>
      </w:pPr>
      <w:r w:rsidRPr="008155DB">
        <w:rPr>
          <w:rFonts w:ascii="Arial" w:hAnsi="Arial" w:cs="Arial"/>
        </w:rPr>
        <w:t xml:space="preserve">Dari beberapa definisi diatas maka dapat diambil kesimpulan bahwa analisis laporan keuangan bank adalah suatu kegiatan menguraikan pos-pos dalam laporan keuangan bank untuk mencari suatu hubungan antara komponen dan unsur-unsur yang </w:t>
      </w:r>
      <w:r w:rsidRPr="008155DB">
        <w:rPr>
          <w:rFonts w:ascii="Arial" w:hAnsi="Arial" w:cs="Arial"/>
        </w:rPr>
        <w:lastRenderedPageBreak/>
        <w:t>terdapat dalam laporan keuangan bank agar diperoleh gambaran yang lebih jelas mengenai keadaan keuangan dan hasil usaha perusahaan hingga informasi tersebut dapat digunakan d</w:t>
      </w:r>
      <w:r>
        <w:rPr>
          <w:rFonts w:ascii="Arial" w:hAnsi="Arial" w:cs="Arial"/>
          <w:lang w:val="id-ID"/>
        </w:rPr>
        <w:t>a</w:t>
      </w:r>
      <w:r w:rsidRPr="008155DB">
        <w:rPr>
          <w:rFonts w:ascii="Arial" w:hAnsi="Arial" w:cs="Arial"/>
        </w:rPr>
        <w:t>lam pembuatan keputusan suatu bank.</w:t>
      </w:r>
    </w:p>
    <w:p w:rsidR="00157877" w:rsidRPr="00014018" w:rsidRDefault="00157877" w:rsidP="00157877">
      <w:pPr>
        <w:pStyle w:val="ListParagraph"/>
        <w:numPr>
          <w:ilvl w:val="0"/>
          <w:numId w:val="14"/>
        </w:numPr>
        <w:spacing w:after="0" w:line="240" w:lineRule="auto"/>
        <w:ind w:left="284" w:right="2" w:hanging="284"/>
        <w:jc w:val="both"/>
        <w:rPr>
          <w:rFonts w:ascii="Arial" w:hAnsi="Arial" w:cs="Arial"/>
          <w:lang w:val="id-ID"/>
        </w:rPr>
      </w:pPr>
      <w:bookmarkStart w:id="6" w:name="_Toc2017996"/>
      <w:r w:rsidRPr="00014018">
        <w:rPr>
          <w:rFonts w:ascii="Arial" w:hAnsi="Arial" w:cs="Arial"/>
        </w:rPr>
        <w:t>Tujuan Laporan Keuangan</w:t>
      </w:r>
      <w:bookmarkEnd w:id="6"/>
    </w:p>
    <w:p w:rsidR="00157877" w:rsidRPr="008155DB" w:rsidRDefault="00157877" w:rsidP="00157877">
      <w:pPr>
        <w:spacing w:after="0" w:line="240" w:lineRule="auto"/>
        <w:ind w:left="284" w:right="2"/>
        <w:jc w:val="both"/>
        <w:rPr>
          <w:rFonts w:ascii="Arial" w:hAnsi="Arial" w:cs="Arial"/>
        </w:rPr>
      </w:pPr>
      <w:proofErr w:type="gramStart"/>
      <w:r w:rsidRPr="008155DB">
        <w:rPr>
          <w:rFonts w:ascii="Arial" w:hAnsi="Arial" w:cs="Arial"/>
        </w:rPr>
        <w:t>Menurut PSAK (Revisi 2017) bahwa tujuan laporan keuangan adalah menyediakan informasi yang menyangkut posisi keuangan, kinerja, serta perubahan posisi keuangan suatu perusahaan yang bermanfaat bagi sejumlah besar pengguna dalam pengambilan keputusan ekonomi.</w:t>
      </w:r>
      <w:proofErr w:type="gramEnd"/>
    </w:p>
    <w:p w:rsidR="00157877" w:rsidRPr="00014018" w:rsidRDefault="00157877" w:rsidP="00157877">
      <w:pPr>
        <w:pStyle w:val="ListParagraph"/>
        <w:numPr>
          <w:ilvl w:val="0"/>
          <w:numId w:val="14"/>
        </w:numPr>
        <w:spacing w:after="0" w:line="240" w:lineRule="auto"/>
        <w:ind w:left="284" w:right="2" w:hanging="284"/>
        <w:jc w:val="both"/>
        <w:rPr>
          <w:rFonts w:ascii="Arial" w:hAnsi="Arial" w:cs="Arial"/>
        </w:rPr>
      </w:pPr>
      <w:bookmarkStart w:id="7" w:name="_Toc2017997"/>
      <w:r w:rsidRPr="00014018">
        <w:rPr>
          <w:rFonts w:ascii="Arial" w:hAnsi="Arial" w:cs="Arial"/>
        </w:rPr>
        <w:t>Komponen dalam Laporan Keuangan</w:t>
      </w:r>
      <w:bookmarkEnd w:id="7"/>
    </w:p>
    <w:p w:rsidR="00157877" w:rsidRPr="008155DB" w:rsidRDefault="00157877" w:rsidP="00157877">
      <w:pPr>
        <w:spacing w:after="0" w:line="240" w:lineRule="auto"/>
        <w:ind w:left="284" w:right="2"/>
        <w:jc w:val="both"/>
        <w:rPr>
          <w:rFonts w:ascii="Arial" w:hAnsi="Arial" w:cs="Arial"/>
        </w:rPr>
      </w:pPr>
      <w:r w:rsidRPr="008155DB">
        <w:rPr>
          <w:rFonts w:ascii="Arial" w:hAnsi="Arial" w:cs="Arial"/>
        </w:rPr>
        <w:t>Bedasarkan Pedoman Akuntansi Perbankan Indonesia (PAPI) laporan keuangan bank terdiri dari komponen-komponen sebagai berikut:</w:t>
      </w:r>
    </w:p>
    <w:p w:rsidR="00157877" w:rsidRPr="008155DB" w:rsidRDefault="00157877" w:rsidP="00157877">
      <w:pPr>
        <w:pStyle w:val="ListParagraph"/>
        <w:numPr>
          <w:ilvl w:val="0"/>
          <w:numId w:val="7"/>
        </w:numPr>
        <w:spacing w:after="0" w:line="240" w:lineRule="auto"/>
        <w:ind w:left="567" w:right="2" w:hanging="284"/>
        <w:contextualSpacing w:val="0"/>
        <w:jc w:val="both"/>
        <w:rPr>
          <w:rFonts w:ascii="Arial" w:hAnsi="Arial" w:cs="Arial"/>
        </w:rPr>
      </w:pPr>
      <w:r w:rsidRPr="008155DB">
        <w:rPr>
          <w:rFonts w:ascii="Arial" w:hAnsi="Arial" w:cs="Arial"/>
        </w:rPr>
        <w:t>Neraca</w:t>
      </w:r>
    </w:p>
    <w:p w:rsidR="00157877" w:rsidRPr="008155DB" w:rsidRDefault="00157877" w:rsidP="00157877">
      <w:pPr>
        <w:pStyle w:val="ListParagraph"/>
        <w:spacing w:after="0" w:line="240" w:lineRule="auto"/>
        <w:ind w:left="567" w:right="2"/>
        <w:contextualSpacing w:val="0"/>
        <w:jc w:val="both"/>
        <w:rPr>
          <w:rFonts w:ascii="Arial" w:hAnsi="Arial" w:cs="Arial"/>
        </w:rPr>
      </w:pPr>
      <w:proofErr w:type="gramStart"/>
      <w:r w:rsidRPr="008155DB">
        <w:rPr>
          <w:rFonts w:ascii="Arial" w:hAnsi="Arial" w:cs="Arial"/>
        </w:rPr>
        <w:t>Laporan yang menunju</w:t>
      </w:r>
      <w:r>
        <w:rPr>
          <w:rFonts w:ascii="Arial" w:hAnsi="Arial" w:cs="Arial"/>
          <w:lang w:val="id-ID"/>
        </w:rPr>
        <w:t>k</w:t>
      </w:r>
      <w:r w:rsidRPr="008155DB">
        <w:rPr>
          <w:rFonts w:ascii="Arial" w:hAnsi="Arial" w:cs="Arial"/>
        </w:rPr>
        <w:t>kan keadaan keuangan suatu perusahaan pada periode tertentu.Posisi keuangan yang dimaksud adalah posisi aktiva (harta), pasiva (kewajiban dan modal) suatu bank.</w:t>
      </w:r>
      <w:proofErr w:type="gramEnd"/>
    </w:p>
    <w:p w:rsidR="00157877" w:rsidRPr="008155DB" w:rsidRDefault="00157877" w:rsidP="00157877">
      <w:pPr>
        <w:pStyle w:val="ListParagraph"/>
        <w:numPr>
          <w:ilvl w:val="0"/>
          <w:numId w:val="7"/>
        </w:numPr>
        <w:spacing w:after="0" w:line="240" w:lineRule="auto"/>
        <w:ind w:left="567" w:right="2" w:hanging="284"/>
        <w:contextualSpacing w:val="0"/>
        <w:jc w:val="both"/>
        <w:rPr>
          <w:rFonts w:ascii="Arial" w:hAnsi="Arial" w:cs="Arial"/>
        </w:rPr>
      </w:pPr>
      <w:r w:rsidRPr="008155DB">
        <w:rPr>
          <w:rFonts w:ascii="Arial" w:hAnsi="Arial" w:cs="Arial"/>
        </w:rPr>
        <w:t>Laporan Keuangan Komitmen dan Kontinjensi</w:t>
      </w:r>
    </w:p>
    <w:p w:rsidR="00157877" w:rsidRPr="008155DB" w:rsidRDefault="00157877" w:rsidP="00157877">
      <w:pPr>
        <w:pStyle w:val="ListParagraph"/>
        <w:spacing w:after="0" w:line="240" w:lineRule="auto"/>
        <w:ind w:left="567" w:right="2"/>
        <w:contextualSpacing w:val="0"/>
        <w:jc w:val="both"/>
        <w:rPr>
          <w:rFonts w:ascii="Arial" w:hAnsi="Arial" w:cs="Arial"/>
        </w:rPr>
      </w:pPr>
      <w:proofErr w:type="gramStart"/>
      <w:r w:rsidRPr="008155DB">
        <w:rPr>
          <w:rFonts w:ascii="Arial" w:hAnsi="Arial" w:cs="Arial"/>
        </w:rPr>
        <w:t>Laporan yang menunjukkan mengenai posisi komitmen dan kontinjensi, baik yang bersifat tagihan maupun kewajiban pada taggal laporan.</w:t>
      </w:r>
      <w:proofErr w:type="gramEnd"/>
    </w:p>
    <w:p w:rsidR="00157877" w:rsidRPr="008155DB" w:rsidRDefault="00157877" w:rsidP="00157877">
      <w:pPr>
        <w:pStyle w:val="ListParagraph"/>
        <w:numPr>
          <w:ilvl w:val="0"/>
          <w:numId w:val="7"/>
        </w:numPr>
        <w:spacing w:after="0" w:line="240" w:lineRule="auto"/>
        <w:ind w:left="567" w:right="2" w:hanging="284"/>
        <w:contextualSpacing w:val="0"/>
        <w:jc w:val="both"/>
        <w:rPr>
          <w:rFonts w:ascii="Arial" w:hAnsi="Arial" w:cs="Arial"/>
        </w:rPr>
      </w:pPr>
      <w:r w:rsidRPr="008155DB">
        <w:rPr>
          <w:rFonts w:ascii="Arial" w:hAnsi="Arial" w:cs="Arial"/>
        </w:rPr>
        <w:t>Laporan Laba Rugi</w:t>
      </w:r>
    </w:p>
    <w:p w:rsidR="00157877" w:rsidRPr="008155DB" w:rsidRDefault="00157877" w:rsidP="00157877">
      <w:pPr>
        <w:pStyle w:val="ListParagraph"/>
        <w:spacing w:after="0" w:line="240" w:lineRule="auto"/>
        <w:ind w:left="567" w:right="2"/>
        <w:contextualSpacing w:val="0"/>
        <w:jc w:val="both"/>
        <w:rPr>
          <w:rFonts w:ascii="Arial" w:hAnsi="Arial" w:cs="Arial"/>
        </w:rPr>
      </w:pPr>
      <w:proofErr w:type="gramStart"/>
      <w:r w:rsidRPr="008155DB">
        <w:rPr>
          <w:rFonts w:ascii="Arial" w:hAnsi="Arial" w:cs="Arial"/>
        </w:rPr>
        <w:lastRenderedPageBreak/>
        <w:t>Laporan yang menunju</w:t>
      </w:r>
      <w:r>
        <w:rPr>
          <w:rFonts w:ascii="Arial" w:hAnsi="Arial" w:cs="Arial"/>
          <w:lang w:val="id-ID"/>
        </w:rPr>
        <w:t>k</w:t>
      </w:r>
      <w:r w:rsidRPr="008155DB">
        <w:rPr>
          <w:rFonts w:ascii="Arial" w:hAnsi="Arial" w:cs="Arial"/>
        </w:rPr>
        <w:t>kan hasil usaha dan biaya-biaya yang dikeluarkan dalam suatu periode akuntansi.</w:t>
      </w:r>
      <w:proofErr w:type="gramEnd"/>
      <w:r w:rsidRPr="008155DB">
        <w:rPr>
          <w:rFonts w:ascii="Arial" w:hAnsi="Arial" w:cs="Arial"/>
        </w:rPr>
        <w:t xml:space="preserve"> Perhitungan laba rugi bank disusun dalam bentuk berjenjang (</w:t>
      </w:r>
      <w:r w:rsidRPr="008155DB">
        <w:rPr>
          <w:rFonts w:ascii="Arial" w:hAnsi="Arial" w:cs="Arial"/>
          <w:i/>
        </w:rPr>
        <w:t xml:space="preserve">multiple </w:t>
      </w:r>
      <w:proofErr w:type="gramStart"/>
      <w:r w:rsidRPr="008155DB">
        <w:rPr>
          <w:rFonts w:ascii="Arial" w:hAnsi="Arial" w:cs="Arial"/>
          <w:i/>
        </w:rPr>
        <w:t>step</w:t>
      </w:r>
      <w:proofErr w:type="gramEnd"/>
      <w:r w:rsidRPr="008155DB">
        <w:rPr>
          <w:rFonts w:ascii="Arial" w:hAnsi="Arial" w:cs="Arial"/>
        </w:rPr>
        <w:t>) yang menggambarkan pendapatan atau beban yang berasal dari kegiatan utama bank dan kegiatan lainnya.</w:t>
      </w:r>
    </w:p>
    <w:p w:rsidR="00157877" w:rsidRPr="008155DB" w:rsidRDefault="00157877" w:rsidP="00157877">
      <w:pPr>
        <w:pStyle w:val="ListParagraph"/>
        <w:numPr>
          <w:ilvl w:val="0"/>
          <w:numId w:val="7"/>
        </w:numPr>
        <w:spacing w:after="0" w:line="240" w:lineRule="auto"/>
        <w:ind w:left="567" w:right="2" w:hanging="284"/>
        <w:contextualSpacing w:val="0"/>
        <w:jc w:val="both"/>
        <w:rPr>
          <w:rFonts w:ascii="Arial" w:hAnsi="Arial" w:cs="Arial"/>
        </w:rPr>
      </w:pPr>
      <w:r w:rsidRPr="008155DB">
        <w:rPr>
          <w:rFonts w:ascii="Arial" w:hAnsi="Arial" w:cs="Arial"/>
        </w:rPr>
        <w:t>Laporan Perubahan Ekuitas</w:t>
      </w:r>
    </w:p>
    <w:p w:rsidR="00157877" w:rsidRPr="008155DB" w:rsidRDefault="00157877" w:rsidP="00157877">
      <w:pPr>
        <w:pStyle w:val="ListParagraph"/>
        <w:spacing w:after="0" w:line="240" w:lineRule="auto"/>
        <w:ind w:left="567" w:right="2"/>
        <w:contextualSpacing w:val="0"/>
        <w:jc w:val="both"/>
        <w:rPr>
          <w:rFonts w:ascii="Arial" w:hAnsi="Arial" w:cs="Arial"/>
        </w:rPr>
      </w:pPr>
      <w:proofErr w:type="gramStart"/>
      <w:r w:rsidRPr="008155DB">
        <w:rPr>
          <w:rFonts w:ascii="Arial" w:hAnsi="Arial" w:cs="Arial"/>
        </w:rPr>
        <w:t>Laporan yang menunjukkan sebab-sebab perubahan ekuitas dari jumlah pada awal periode menjadi ekuitas pada akhir periode.</w:t>
      </w:r>
      <w:proofErr w:type="gramEnd"/>
    </w:p>
    <w:p w:rsidR="00157877" w:rsidRPr="008155DB" w:rsidRDefault="00157877" w:rsidP="00157877">
      <w:pPr>
        <w:pStyle w:val="ListParagraph"/>
        <w:numPr>
          <w:ilvl w:val="0"/>
          <w:numId w:val="7"/>
        </w:numPr>
        <w:spacing w:after="0" w:line="240" w:lineRule="auto"/>
        <w:ind w:left="567" w:right="2" w:hanging="284"/>
        <w:contextualSpacing w:val="0"/>
        <w:jc w:val="both"/>
        <w:rPr>
          <w:rFonts w:ascii="Arial" w:hAnsi="Arial" w:cs="Arial"/>
        </w:rPr>
      </w:pPr>
      <w:r w:rsidRPr="008155DB">
        <w:rPr>
          <w:rFonts w:ascii="Arial" w:hAnsi="Arial" w:cs="Arial"/>
        </w:rPr>
        <w:t xml:space="preserve">Laporan Arus Kas </w:t>
      </w:r>
    </w:p>
    <w:p w:rsidR="00157877" w:rsidRDefault="00157877" w:rsidP="00157877">
      <w:pPr>
        <w:pStyle w:val="ListParagraph"/>
        <w:spacing w:after="0" w:line="240" w:lineRule="auto"/>
        <w:ind w:left="567" w:right="2"/>
        <w:contextualSpacing w:val="0"/>
        <w:jc w:val="both"/>
        <w:rPr>
          <w:rFonts w:ascii="Arial" w:hAnsi="Arial" w:cs="Arial"/>
          <w:lang w:val="id-ID"/>
        </w:rPr>
      </w:pPr>
      <w:proofErr w:type="gramStart"/>
      <w:r w:rsidRPr="008155DB">
        <w:rPr>
          <w:rFonts w:ascii="Arial" w:hAnsi="Arial" w:cs="Arial"/>
        </w:rPr>
        <w:t>Menunjukkan arus kas masuk dan arus akas keluar yang dibedakan menjadi arus kas operasi, arus kas investasi, dan arus pendanaan.</w:t>
      </w:r>
      <w:proofErr w:type="gramEnd"/>
    </w:p>
    <w:p w:rsidR="00157877" w:rsidRPr="008155DB" w:rsidRDefault="00157877" w:rsidP="00157877">
      <w:pPr>
        <w:pStyle w:val="ListParagraph"/>
        <w:numPr>
          <w:ilvl w:val="0"/>
          <w:numId w:val="7"/>
        </w:numPr>
        <w:spacing w:after="0" w:line="240" w:lineRule="auto"/>
        <w:ind w:left="567" w:right="2" w:hanging="284"/>
        <w:contextualSpacing w:val="0"/>
        <w:jc w:val="both"/>
        <w:rPr>
          <w:rFonts w:ascii="Arial" w:hAnsi="Arial" w:cs="Arial"/>
        </w:rPr>
      </w:pPr>
      <w:r w:rsidRPr="008155DB">
        <w:rPr>
          <w:rFonts w:ascii="Arial" w:hAnsi="Arial" w:cs="Arial"/>
        </w:rPr>
        <w:t>Catatan atas Laporan Keuangan</w:t>
      </w:r>
    </w:p>
    <w:p w:rsidR="00157877" w:rsidRDefault="00157877" w:rsidP="00157877">
      <w:pPr>
        <w:pStyle w:val="ListParagraph"/>
        <w:spacing w:after="0" w:line="240" w:lineRule="auto"/>
        <w:ind w:left="567" w:right="2"/>
        <w:contextualSpacing w:val="0"/>
        <w:jc w:val="both"/>
        <w:rPr>
          <w:rFonts w:ascii="Arial" w:hAnsi="Arial" w:cs="Arial"/>
          <w:lang w:val="id-ID"/>
        </w:rPr>
      </w:pPr>
      <w:proofErr w:type="gramStart"/>
      <w:r w:rsidRPr="008155DB">
        <w:rPr>
          <w:rFonts w:ascii="Arial" w:hAnsi="Arial" w:cs="Arial"/>
        </w:rPr>
        <w:t>Berisi informasi keuangan yang tidak dicantumkan dalam laporan keuangan tetapi informasi tersebut merupakan bagi</w:t>
      </w:r>
      <w:r>
        <w:rPr>
          <w:rFonts w:ascii="Arial" w:hAnsi="Arial" w:cs="Arial"/>
          <w:lang w:val="id-ID"/>
        </w:rPr>
        <w:t xml:space="preserve">an </w:t>
      </w:r>
      <w:r w:rsidRPr="008155DB">
        <w:rPr>
          <w:rFonts w:ascii="Arial" w:hAnsi="Arial" w:cs="Arial"/>
        </w:rPr>
        <w:t>inetgral dari laporan keuangan.</w:t>
      </w:r>
      <w:proofErr w:type="gramEnd"/>
    </w:p>
    <w:p w:rsidR="00157877" w:rsidRPr="00014018" w:rsidRDefault="00157877" w:rsidP="00157877">
      <w:pPr>
        <w:pStyle w:val="ListParagraph"/>
        <w:numPr>
          <w:ilvl w:val="0"/>
          <w:numId w:val="14"/>
        </w:numPr>
        <w:spacing w:after="0" w:line="240" w:lineRule="auto"/>
        <w:ind w:left="284" w:right="2" w:hanging="284"/>
        <w:rPr>
          <w:rFonts w:ascii="Arial" w:hAnsi="Arial" w:cs="Arial"/>
        </w:rPr>
      </w:pPr>
      <w:bookmarkStart w:id="8" w:name="_Toc2017998"/>
      <w:r w:rsidRPr="00014018">
        <w:rPr>
          <w:rFonts w:ascii="Arial" w:hAnsi="Arial" w:cs="Arial"/>
        </w:rPr>
        <w:t>Kesehatan Keuangan Bank</w:t>
      </w:r>
      <w:bookmarkEnd w:id="8"/>
    </w:p>
    <w:p w:rsidR="00157877" w:rsidRPr="008155DB" w:rsidRDefault="00157877" w:rsidP="00157877">
      <w:pPr>
        <w:pStyle w:val="ListParagraph"/>
        <w:spacing w:after="0" w:line="240" w:lineRule="auto"/>
        <w:ind w:left="284" w:right="2"/>
        <w:contextualSpacing w:val="0"/>
        <w:jc w:val="both"/>
        <w:rPr>
          <w:rFonts w:ascii="Arial" w:hAnsi="Arial" w:cs="Arial"/>
        </w:rPr>
      </w:pPr>
      <w:proofErr w:type="gramStart"/>
      <w:r w:rsidRPr="008155DB">
        <w:rPr>
          <w:rFonts w:ascii="Arial" w:hAnsi="Arial" w:cs="Arial"/>
        </w:rPr>
        <w:t>Kesehatan bank merupakan kemampuan suatu bank untuk melakukan kegiatan operasiaonal perbankan secara normal dan mampu memenuhi semua kewajibannya dengan baik dengan cara-cara yang sesuai dengan peraturan perbankan yang berlaku.</w:t>
      </w:r>
      <w:proofErr w:type="gramEnd"/>
      <w:r>
        <w:rPr>
          <w:rFonts w:ascii="Arial" w:hAnsi="Arial" w:cs="Arial"/>
          <w:lang w:val="id-ID"/>
        </w:rPr>
        <w:t xml:space="preserve"> </w:t>
      </w:r>
      <w:r w:rsidRPr="008155DB">
        <w:rPr>
          <w:rFonts w:ascii="Arial" w:hAnsi="Arial" w:cs="Arial"/>
        </w:rPr>
        <w:t xml:space="preserve">Kesehatan Bank merupakan kepentingan semua pihak yang </w:t>
      </w:r>
      <w:r w:rsidRPr="008155DB">
        <w:rPr>
          <w:rFonts w:ascii="Arial" w:hAnsi="Arial" w:cs="Arial"/>
        </w:rPr>
        <w:lastRenderedPageBreak/>
        <w:t xml:space="preserve">terkait, baik pemilik, manajemen, masyarakat pengguna jasa bank dan pemerintah dalam hal ini Bank Indonesia selaku otoritas pengawasan perbankan, karena kegagalan dalam industri perbankan akan berdampak buruk terhadap perekonomian Indonesia. </w:t>
      </w:r>
      <w:proofErr w:type="gramStart"/>
      <w:r w:rsidRPr="008155DB">
        <w:rPr>
          <w:rFonts w:ascii="Arial" w:hAnsi="Arial" w:cs="Arial"/>
        </w:rPr>
        <w:t>(HermawanDarmawi, 2011).</w:t>
      </w:r>
      <w:proofErr w:type="gramEnd"/>
    </w:p>
    <w:p w:rsidR="00157877" w:rsidRPr="00014018" w:rsidRDefault="00157877" w:rsidP="00157877">
      <w:pPr>
        <w:pStyle w:val="ListParagraph"/>
        <w:numPr>
          <w:ilvl w:val="0"/>
          <w:numId w:val="14"/>
        </w:numPr>
        <w:spacing w:after="0" w:line="240" w:lineRule="auto"/>
        <w:ind w:left="284" w:right="2" w:hanging="284"/>
        <w:jc w:val="both"/>
        <w:rPr>
          <w:rFonts w:ascii="Arial" w:hAnsi="Arial" w:cs="Arial"/>
        </w:rPr>
      </w:pPr>
      <w:bookmarkStart w:id="9" w:name="_Toc2017999"/>
      <w:r w:rsidRPr="00014018">
        <w:rPr>
          <w:rFonts w:ascii="Arial" w:hAnsi="Arial" w:cs="Arial"/>
        </w:rPr>
        <w:t>Penilaian Kesehatan Bank</w:t>
      </w:r>
      <w:bookmarkEnd w:id="9"/>
    </w:p>
    <w:p w:rsidR="00157877" w:rsidRPr="008155DB" w:rsidRDefault="00157877" w:rsidP="00157877">
      <w:pPr>
        <w:pStyle w:val="ListParagraph"/>
        <w:numPr>
          <w:ilvl w:val="0"/>
          <w:numId w:val="13"/>
        </w:numPr>
        <w:spacing w:after="0" w:line="240" w:lineRule="auto"/>
        <w:ind w:left="567" w:right="2" w:hanging="284"/>
        <w:contextualSpacing w:val="0"/>
        <w:rPr>
          <w:rFonts w:ascii="Arial" w:hAnsi="Arial" w:cs="Arial"/>
        </w:rPr>
      </w:pPr>
      <w:r w:rsidRPr="008155DB">
        <w:rPr>
          <w:rFonts w:ascii="Arial" w:hAnsi="Arial" w:cs="Arial"/>
        </w:rPr>
        <w:t xml:space="preserve">Metode </w:t>
      </w:r>
      <w:r w:rsidRPr="00D13058">
        <w:rPr>
          <w:rFonts w:ascii="Arial" w:hAnsi="Arial" w:cs="Arial"/>
          <w:i/>
        </w:rPr>
        <w:t>CAMEL</w:t>
      </w:r>
    </w:p>
    <w:p w:rsidR="00157877" w:rsidRPr="008155DB" w:rsidRDefault="00157877" w:rsidP="00157877">
      <w:pPr>
        <w:pStyle w:val="ListParagraph"/>
        <w:spacing w:after="0" w:line="240" w:lineRule="auto"/>
        <w:ind w:left="567" w:right="2"/>
        <w:contextualSpacing w:val="0"/>
        <w:jc w:val="both"/>
        <w:rPr>
          <w:rFonts w:ascii="Arial" w:hAnsi="Arial" w:cs="Arial"/>
          <w:shd w:val="clear" w:color="auto" w:fill="FFFFFF"/>
        </w:rPr>
      </w:pPr>
      <w:proofErr w:type="gramStart"/>
      <w:r w:rsidRPr="008155DB">
        <w:rPr>
          <w:rFonts w:ascii="Arial" w:hAnsi="Arial" w:cs="Arial"/>
          <w:shd w:val="clear" w:color="auto" w:fill="FFFFFF"/>
        </w:rPr>
        <w:t>Pemerintah mengeluarkan Peraturan untuk menilai tingkat kesehatan bank yaitu Peraturan Bank Indonesia No. 6/10/PBI/2004 Tanggal 12 April 2004 Tentang Sistem Penilaian Kesehatan Bank Umum</w:t>
      </w:r>
      <w:r w:rsidRPr="008155DB">
        <w:rPr>
          <w:rFonts w:ascii="Arial" w:hAnsi="Arial" w:cs="Arial"/>
          <w:color w:val="333333"/>
          <w:shd w:val="clear" w:color="auto" w:fill="FFFFFF"/>
        </w:rPr>
        <w:t>.</w:t>
      </w:r>
      <w:proofErr w:type="gramEnd"/>
      <w:r w:rsidRPr="008155DB">
        <w:rPr>
          <w:rFonts w:ascii="Arial" w:hAnsi="Arial" w:cs="Arial"/>
          <w:color w:val="333333"/>
          <w:shd w:val="clear" w:color="auto" w:fill="FFFFFF"/>
        </w:rPr>
        <w:t> </w:t>
      </w:r>
      <w:r w:rsidRPr="008155DB">
        <w:rPr>
          <w:rFonts w:ascii="Arial" w:hAnsi="Arial" w:cs="Arial"/>
          <w:shd w:val="clear" w:color="auto" w:fill="FFFFFF"/>
        </w:rPr>
        <w:t xml:space="preserve">Berdasarkan peraturan tersebut, maka rasio-rasio yang dipergunakan sebagai dasar penilaian kesehatan bank disebut dengan rasio </w:t>
      </w:r>
      <w:r w:rsidRPr="00D13058">
        <w:rPr>
          <w:rFonts w:ascii="Arial" w:hAnsi="Arial" w:cs="Arial"/>
          <w:i/>
          <w:shd w:val="clear" w:color="auto" w:fill="FFFFFF"/>
        </w:rPr>
        <w:t>CAMEL</w:t>
      </w:r>
      <w:r w:rsidRPr="008155DB">
        <w:rPr>
          <w:rFonts w:ascii="Arial" w:hAnsi="Arial" w:cs="Arial"/>
          <w:shd w:val="clear" w:color="auto" w:fill="FFFFFF"/>
        </w:rPr>
        <w:t xml:space="preserve"> yang terdiri dari rasio </w:t>
      </w:r>
      <w:r w:rsidRPr="008155DB">
        <w:rPr>
          <w:rFonts w:ascii="Arial" w:hAnsi="Arial" w:cs="Arial"/>
          <w:i/>
          <w:shd w:val="clear" w:color="auto" w:fill="FFFFFF"/>
        </w:rPr>
        <w:t>Capital</w:t>
      </w:r>
      <w:r w:rsidRPr="008155DB">
        <w:rPr>
          <w:rFonts w:ascii="Arial" w:hAnsi="Arial" w:cs="Arial"/>
          <w:shd w:val="clear" w:color="auto" w:fill="FFFFFF"/>
        </w:rPr>
        <w:t xml:space="preserve"> (C), </w:t>
      </w:r>
      <w:r w:rsidRPr="008155DB">
        <w:rPr>
          <w:rFonts w:ascii="Arial" w:hAnsi="Arial" w:cs="Arial"/>
          <w:i/>
          <w:shd w:val="clear" w:color="auto" w:fill="FFFFFF"/>
        </w:rPr>
        <w:t>Asset quality</w:t>
      </w:r>
      <w:r w:rsidRPr="008155DB">
        <w:rPr>
          <w:rFonts w:ascii="Arial" w:hAnsi="Arial" w:cs="Arial"/>
          <w:shd w:val="clear" w:color="auto" w:fill="FFFFFF"/>
        </w:rPr>
        <w:t xml:space="preserve"> (A</w:t>
      </w:r>
      <w:r w:rsidRPr="008155DB">
        <w:rPr>
          <w:rFonts w:ascii="Arial" w:hAnsi="Arial" w:cs="Arial"/>
          <w:i/>
          <w:shd w:val="clear" w:color="auto" w:fill="FFFFFF"/>
        </w:rPr>
        <w:t>), Management</w:t>
      </w:r>
      <w:r w:rsidRPr="008155DB">
        <w:rPr>
          <w:rFonts w:ascii="Arial" w:hAnsi="Arial" w:cs="Arial"/>
          <w:shd w:val="clear" w:color="auto" w:fill="FFFFFF"/>
        </w:rPr>
        <w:t xml:space="preserve">(M), </w:t>
      </w:r>
      <w:r w:rsidRPr="008155DB">
        <w:rPr>
          <w:rFonts w:ascii="Arial" w:hAnsi="Arial" w:cs="Arial"/>
          <w:i/>
          <w:shd w:val="clear" w:color="auto" w:fill="FFFFFF"/>
        </w:rPr>
        <w:t>Earning</w:t>
      </w:r>
      <w:r w:rsidRPr="008155DB">
        <w:rPr>
          <w:rFonts w:ascii="Arial" w:hAnsi="Arial" w:cs="Arial"/>
          <w:shd w:val="clear" w:color="auto" w:fill="FFFFFF"/>
        </w:rPr>
        <w:t xml:space="preserve">(E), dan </w:t>
      </w:r>
      <w:r w:rsidRPr="008155DB">
        <w:rPr>
          <w:rFonts w:ascii="Arial" w:hAnsi="Arial" w:cs="Arial"/>
          <w:i/>
          <w:shd w:val="clear" w:color="auto" w:fill="FFFFFF"/>
        </w:rPr>
        <w:t>Liquidity</w:t>
      </w:r>
      <w:r w:rsidRPr="008155DB">
        <w:rPr>
          <w:rFonts w:ascii="Arial" w:hAnsi="Arial" w:cs="Arial"/>
          <w:shd w:val="clear" w:color="auto" w:fill="FFFFFF"/>
        </w:rPr>
        <w:t xml:space="preserve"> (L).Dan berkembang menjadi </w:t>
      </w:r>
      <w:r w:rsidRPr="00F106BA">
        <w:rPr>
          <w:rFonts w:ascii="Arial" w:hAnsi="Arial" w:cs="Arial"/>
          <w:i/>
          <w:shd w:val="clear" w:color="auto" w:fill="FFFFFF"/>
        </w:rPr>
        <w:t>CAMELS</w:t>
      </w:r>
      <w:r w:rsidRPr="008155DB">
        <w:rPr>
          <w:rFonts w:ascii="Arial" w:hAnsi="Arial" w:cs="Arial"/>
          <w:shd w:val="clear" w:color="auto" w:fill="FFFFFF"/>
        </w:rPr>
        <w:t xml:space="preserve"> dengan tambahan faktor (S) yaitu </w:t>
      </w:r>
      <w:r w:rsidRPr="008155DB">
        <w:rPr>
          <w:rFonts w:ascii="Arial" w:hAnsi="Arial" w:cs="Arial"/>
          <w:i/>
          <w:shd w:val="clear" w:color="auto" w:fill="FFFFFF"/>
        </w:rPr>
        <w:t>Sensitivity to Market Risk</w:t>
      </w:r>
      <w:r w:rsidRPr="008155DB">
        <w:rPr>
          <w:rFonts w:ascii="Arial" w:hAnsi="Arial" w:cs="Arial"/>
          <w:shd w:val="clear" w:color="auto" w:fill="FFFFFF"/>
        </w:rPr>
        <w:t>.</w:t>
      </w:r>
    </w:p>
    <w:p w:rsidR="00157877" w:rsidRPr="008155DB" w:rsidRDefault="00157877" w:rsidP="00157877">
      <w:pPr>
        <w:pStyle w:val="ListParagraph"/>
        <w:numPr>
          <w:ilvl w:val="0"/>
          <w:numId w:val="13"/>
        </w:numPr>
        <w:spacing w:after="0" w:line="240" w:lineRule="auto"/>
        <w:ind w:left="567" w:right="2" w:hanging="284"/>
        <w:contextualSpacing w:val="0"/>
        <w:rPr>
          <w:rFonts w:ascii="Arial" w:hAnsi="Arial" w:cs="Arial"/>
        </w:rPr>
      </w:pPr>
      <w:r w:rsidRPr="008155DB">
        <w:rPr>
          <w:rFonts w:ascii="Arial" w:hAnsi="Arial" w:cs="Arial"/>
          <w:shd w:val="clear" w:color="auto" w:fill="FFFFFF"/>
        </w:rPr>
        <w:t xml:space="preserve">Metode </w:t>
      </w:r>
      <w:r w:rsidRPr="008155DB">
        <w:rPr>
          <w:rFonts w:ascii="Arial" w:hAnsi="Arial" w:cs="Arial"/>
        </w:rPr>
        <w:t>RGEC</w:t>
      </w:r>
    </w:p>
    <w:p w:rsidR="00157877" w:rsidRPr="008155DB" w:rsidRDefault="00157877" w:rsidP="00157877">
      <w:pPr>
        <w:pStyle w:val="ListParagraph"/>
        <w:spacing w:after="0" w:line="240" w:lineRule="auto"/>
        <w:ind w:left="567" w:right="2"/>
        <w:contextualSpacing w:val="0"/>
        <w:jc w:val="both"/>
        <w:rPr>
          <w:rFonts w:ascii="Arial" w:hAnsi="Arial" w:cs="Arial"/>
          <w:shd w:val="clear" w:color="auto" w:fill="FFFFFF"/>
        </w:rPr>
      </w:pPr>
      <w:r w:rsidRPr="008155DB">
        <w:rPr>
          <w:rFonts w:ascii="Arial" w:hAnsi="Arial" w:cs="Arial"/>
          <w:shd w:val="clear" w:color="auto" w:fill="FFFFFF"/>
        </w:rPr>
        <w:t>Pelaksanaan m</w:t>
      </w:r>
      <w:r>
        <w:rPr>
          <w:rFonts w:ascii="Arial" w:hAnsi="Arial" w:cs="Arial"/>
          <w:shd w:val="clear" w:color="auto" w:fill="FFFFFF"/>
        </w:rPr>
        <w:t xml:space="preserve">etode ini tertuang dalam SE BI </w:t>
      </w:r>
      <w:r>
        <w:rPr>
          <w:rFonts w:ascii="Arial" w:hAnsi="Arial" w:cs="Arial"/>
          <w:shd w:val="clear" w:color="auto" w:fill="FFFFFF"/>
          <w:lang w:val="id-ID"/>
        </w:rPr>
        <w:t>N</w:t>
      </w:r>
      <w:r w:rsidRPr="008155DB">
        <w:rPr>
          <w:rFonts w:ascii="Arial" w:hAnsi="Arial" w:cs="Arial"/>
          <w:shd w:val="clear" w:color="auto" w:fill="FFFFFF"/>
        </w:rPr>
        <w:t>o. 13/24/DPNP tanggal 25 Oktober 2011 tentang Penilaian Tingkat Kesehatan Bank Umum. Peraturan ini mewajibkan Bank Umum untuk melakukan penilaian sendiri (</w:t>
      </w:r>
      <w:r w:rsidRPr="008155DB">
        <w:rPr>
          <w:rFonts w:ascii="Arial" w:hAnsi="Arial" w:cs="Arial"/>
          <w:i/>
          <w:shd w:val="clear" w:color="auto" w:fill="FFFFFF"/>
        </w:rPr>
        <w:t>self assessment</w:t>
      </w:r>
      <w:r w:rsidRPr="008155DB">
        <w:rPr>
          <w:rFonts w:ascii="Arial" w:hAnsi="Arial" w:cs="Arial"/>
          <w:shd w:val="clear" w:color="auto" w:fill="FFFFFF"/>
        </w:rPr>
        <w:t xml:space="preserve">) meggunakan metode RGEC </w:t>
      </w:r>
      <w:r w:rsidRPr="008155DB">
        <w:rPr>
          <w:rFonts w:ascii="Arial" w:hAnsi="Arial" w:cs="Arial"/>
          <w:shd w:val="clear" w:color="auto" w:fill="FFFFFF"/>
        </w:rPr>
        <w:lastRenderedPageBreak/>
        <w:t xml:space="preserve">yang mencakup komponen-komponen </w:t>
      </w:r>
      <w:r w:rsidRPr="008155DB">
        <w:rPr>
          <w:rFonts w:ascii="Arial" w:hAnsi="Arial" w:cs="Arial"/>
          <w:i/>
          <w:shd w:val="clear" w:color="auto" w:fill="FFFFFF"/>
        </w:rPr>
        <w:t>Risk Profil</w:t>
      </w:r>
      <w:r w:rsidRPr="008155DB">
        <w:rPr>
          <w:rFonts w:ascii="Arial" w:hAnsi="Arial" w:cs="Arial"/>
          <w:shd w:val="clear" w:color="auto" w:fill="FFFFFF"/>
        </w:rPr>
        <w:t xml:space="preserve"> (R), </w:t>
      </w:r>
      <w:r w:rsidRPr="008155DB">
        <w:rPr>
          <w:rFonts w:ascii="Arial" w:hAnsi="Arial" w:cs="Arial"/>
          <w:i/>
          <w:shd w:val="clear" w:color="auto" w:fill="FFFFFF"/>
        </w:rPr>
        <w:t>Good Corporate Governance</w:t>
      </w:r>
      <w:r w:rsidRPr="008155DB">
        <w:rPr>
          <w:rFonts w:ascii="Arial" w:hAnsi="Arial" w:cs="Arial"/>
          <w:shd w:val="clear" w:color="auto" w:fill="FFFFFF"/>
        </w:rPr>
        <w:t xml:space="preserve"> (G), </w:t>
      </w:r>
      <w:r w:rsidRPr="008155DB">
        <w:rPr>
          <w:rFonts w:ascii="Arial" w:hAnsi="Arial" w:cs="Arial"/>
          <w:i/>
          <w:shd w:val="clear" w:color="auto" w:fill="FFFFFF"/>
        </w:rPr>
        <w:t>Erarning</w:t>
      </w:r>
      <w:r w:rsidRPr="008155DB">
        <w:rPr>
          <w:rFonts w:ascii="Arial" w:hAnsi="Arial" w:cs="Arial"/>
          <w:shd w:val="clear" w:color="auto" w:fill="FFFFFF"/>
        </w:rPr>
        <w:t xml:space="preserve"> (E) dan </w:t>
      </w:r>
      <w:r w:rsidRPr="008155DB">
        <w:rPr>
          <w:rFonts w:ascii="Arial" w:hAnsi="Arial" w:cs="Arial"/>
          <w:i/>
          <w:shd w:val="clear" w:color="auto" w:fill="FFFFFF"/>
        </w:rPr>
        <w:t>Capital</w:t>
      </w:r>
      <w:r w:rsidRPr="008155DB">
        <w:rPr>
          <w:rFonts w:ascii="Arial" w:hAnsi="Arial" w:cs="Arial"/>
          <w:shd w:val="clear" w:color="auto" w:fill="FFFFFF"/>
        </w:rPr>
        <w:t xml:space="preserve"> (C).</w:t>
      </w:r>
    </w:p>
    <w:p w:rsidR="00157877" w:rsidRDefault="00157877" w:rsidP="00157877">
      <w:pPr>
        <w:spacing w:after="0" w:line="240" w:lineRule="auto"/>
        <w:ind w:right="2"/>
        <w:jc w:val="both"/>
        <w:rPr>
          <w:rFonts w:ascii="Arial" w:hAnsi="Arial" w:cs="Arial"/>
          <w:b/>
          <w:i/>
          <w:lang w:val="id-ID"/>
        </w:rPr>
      </w:pPr>
    </w:p>
    <w:p w:rsidR="00157877" w:rsidRPr="00D51784" w:rsidRDefault="00157877" w:rsidP="00157877">
      <w:pPr>
        <w:spacing w:after="0" w:line="240" w:lineRule="auto"/>
        <w:ind w:right="2"/>
        <w:jc w:val="both"/>
        <w:rPr>
          <w:rFonts w:ascii="Arial" w:hAnsi="Arial" w:cs="Arial"/>
          <w:b/>
          <w:i/>
        </w:rPr>
      </w:pPr>
      <w:r w:rsidRPr="00D51784">
        <w:rPr>
          <w:rFonts w:ascii="Arial" w:hAnsi="Arial" w:cs="Arial"/>
          <w:b/>
          <w:i/>
        </w:rPr>
        <w:t>CAMEL</w:t>
      </w:r>
    </w:p>
    <w:p w:rsidR="00157877" w:rsidRDefault="00157877" w:rsidP="00157877">
      <w:pPr>
        <w:pStyle w:val="ListParagraph"/>
        <w:spacing w:after="0" w:line="240" w:lineRule="auto"/>
        <w:ind w:left="0" w:right="2" w:firstLine="567"/>
        <w:contextualSpacing w:val="0"/>
        <w:jc w:val="both"/>
        <w:rPr>
          <w:rFonts w:ascii="Arial" w:hAnsi="Arial" w:cs="Arial"/>
          <w:lang w:val="id-ID"/>
        </w:rPr>
      </w:pPr>
      <w:proofErr w:type="gramStart"/>
      <w:r w:rsidRPr="008155DB">
        <w:rPr>
          <w:rFonts w:ascii="Arial" w:hAnsi="Arial" w:cs="Arial"/>
        </w:rPr>
        <w:t>Untuk melakukan penilaian kesehatan sebuah bank dapat dilihat dari berbagai aspek.</w:t>
      </w:r>
      <w:proofErr w:type="gramEnd"/>
      <w:r>
        <w:rPr>
          <w:rFonts w:ascii="Arial" w:hAnsi="Arial" w:cs="Arial"/>
          <w:lang w:val="id-ID"/>
        </w:rPr>
        <w:t xml:space="preserve"> </w:t>
      </w:r>
      <w:proofErr w:type="gramStart"/>
      <w:r>
        <w:rPr>
          <w:rFonts w:ascii="Arial" w:hAnsi="Arial" w:cs="Arial"/>
        </w:rPr>
        <w:t>Penil</w:t>
      </w:r>
      <w:r w:rsidRPr="008155DB">
        <w:rPr>
          <w:rFonts w:ascii="Arial" w:hAnsi="Arial" w:cs="Arial"/>
        </w:rPr>
        <w:t>a</w:t>
      </w:r>
      <w:r>
        <w:rPr>
          <w:rFonts w:ascii="Arial" w:hAnsi="Arial" w:cs="Arial"/>
          <w:lang w:val="id-ID"/>
        </w:rPr>
        <w:t>ia</w:t>
      </w:r>
      <w:r w:rsidRPr="008155DB">
        <w:rPr>
          <w:rFonts w:ascii="Arial" w:hAnsi="Arial" w:cs="Arial"/>
        </w:rPr>
        <w:t>n ini bertujuan untuk menentukan apakah bank tersebut dalam kondisi sehat, cukup sehat, kurang sehat atau tidak sehat, sehingga Bank Indonesia sebagai pengawas dan pembina dapat memberikan arahan bagaimana bank tersebut harus dijalankan.</w:t>
      </w:r>
      <w:proofErr w:type="gramEnd"/>
      <w:r>
        <w:rPr>
          <w:rFonts w:ascii="Arial" w:hAnsi="Arial" w:cs="Arial"/>
          <w:lang w:val="id-ID"/>
        </w:rPr>
        <w:t xml:space="preserve"> </w:t>
      </w:r>
      <w:proofErr w:type="gramStart"/>
      <w:r w:rsidRPr="008155DB">
        <w:rPr>
          <w:rFonts w:ascii="Arial" w:hAnsi="Arial" w:cs="Arial"/>
        </w:rPr>
        <w:t xml:space="preserve">Faktor dari </w:t>
      </w:r>
      <w:r w:rsidRPr="0053706D">
        <w:rPr>
          <w:rFonts w:ascii="Arial" w:hAnsi="Arial" w:cs="Arial"/>
          <w:i/>
        </w:rPr>
        <w:t>CAMEL</w:t>
      </w:r>
      <w:r w:rsidRPr="008155DB">
        <w:rPr>
          <w:rFonts w:ascii="Arial" w:hAnsi="Arial" w:cs="Arial"/>
        </w:rPr>
        <w:t xml:space="preserve"> merupakan pilar utama untuk menilai tingkat kesehatan persahaan perbankan, </w:t>
      </w:r>
      <w:r w:rsidRPr="00814699">
        <w:rPr>
          <w:rFonts w:ascii="Arial" w:hAnsi="Arial" w:cs="Arial"/>
          <w:i/>
        </w:rPr>
        <w:t>CAMEL</w:t>
      </w:r>
      <w:r w:rsidRPr="008155DB">
        <w:rPr>
          <w:rFonts w:ascii="Arial" w:hAnsi="Arial" w:cs="Arial"/>
        </w:rPr>
        <w:t xml:space="preserve"> tidak jauh berbeda dengan metode yang baru yaitu RGEC.</w:t>
      </w:r>
      <w:proofErr w:type="gramEnd"/>
      <w:r w:rsidRPr="008155DB">
        <w:rPr>
          <w:rFonts w:ascii="Arial" w:hAnsi="Arial" w:cs="Arial"/>
        </w:rPr>
        <w:t xml:space="preserve"> </w:t>
      </w:r>
      <w:proofErr w:type="gramStart"/>
      <w:r w:rsidRPr="008155DB">
        <w:rPr>
          <w:rFonts w:ascii="Arial" w:hAnsi="Arial" w:cs="Arial"/>
        </w:rPr>
        <w:t xml:space="preserve">Seperti contoh pada aspek </w:t>
      </w:r>
      <w:r w:rsidRPr="00814699">
        <w:rPr>
          <w:rFonts w:ascii="Arial" w:hAnsi="Arial" w:cs="Arial"/>
          <w:i/>
        </w:rPr>
        <w:t>Asset Quality, Liquidity</w:t>
      </w:r>
      <w:r w:rsidRPr="008155DB">
        <w:rPr>
          <w:rFonts w:ascii="Arial" w:hAnsi="Arial" w:cs="Arial"/>
        </w:rPr>
        <w:t xml:space="preserve"> dan </w:t>
      </w:r>
      <w:r w:rsidRPr="00814699">
        <w:rPr>
          <w:rFonts w:ascii="Arial" w:hAnsi="Arial" w:cs="Arial"/>
          <w:i/>
        </w:rPr>
        <w:t>SensitivyOf Market Risk</w:t>
      </w:r>
      <w:r w:rsidRPr="008155DB">
        <w:rPr>
          <w:rFonts w:ascii="Arial" w:hAnsi="Arial" w:cs="Arial"/>
        </w:rPr>
        <w:t xml:space="preserve"> dijadikan satu yaitu </w:t>
      </w:r>
      <w:r w:rsidRPr="00394519">
        <w:rPr>
          <w:rFonts w:ascii="Arial" w:hAnsi="Arial" w:cs="Arial"/>
          <w:i/>
        </w:rPr>
        <w:t xml:space="preserve">Risk Profil </w:t>
      </w:r>
      <w:r w:rsidRPr="008155DB">
        <w:rPr>
          <w:rFonts w:ascii="Arial" w:hAnsi="Arial" w:cs="Arial"/>
        </w:rPr>
        <w:t>dalam metode RGEC.</w:t>
      </w:r>
      <w:proofErr w:type="gramEnd"/>
      <w:r w:rsidRPr="008155DB">
        <w:rPr>
          <w:rFonts w:ascii="Arial" w:hAnsi="Arial" w:cs="Arial"/>
        </w:rPr>
        <w:t xml:space="preserve"> </w:t>
      </w:r>
      <w:proofErr w:type="gramStart"/>
      <w:r w:rsidRPr="008155DB">
        <w:rPr>
          <w:rFonts w:ascii="Arial" w:hAnsi="Arial" w:cs="Arial"/>
        </w:rPr>
        <w:t xml:space="preserve">Beberapa rasio dalam metode </w:t>
      </w:r>
      <w:r w:rsidRPr="00394519">
        <w:rPr>
          <w:rFonts w:ascii="Arial" w:hAnsi="Arial" w:cs="Arial"/>
          <w:i/>
        </w:rPr>
        <w:t>CAMEL</w:t>
      </w:r>
      <w:r w:rsidRPr="008155DB">
        <w:rPr>
          <w:rFonts w:ascii="Arial" w:hAnsi="Arial" w:cs="Arial"/>
        </w:rPr>
        <w:t xml:space="preserve"> juga dapat digunakan untuk melengkapi dan menambah metode yang baru (RGEC) agar hasil penilaian k</w:t>
      </w:r>
      <w:r>
        <w:rPr>
          <w:rFonts w:ascii="Arial" w:hAnsi="Arial" w:cs="Arial"/>
          <w:lang w:val="id-ID"/>
        </w:rPr>
        <w:t>e</w:t>
      </w:r>
      <w:r w:rsidRPr="008155DB">
        <w:rPr>
          <w:rFonts w:ascii="Arial" w:hAnsi="Arial" w:cs="Arial"/>
        </w:rPr>
        <w:t>sehatan bank lebih tepat dan relevan.</w:t>
      </w:r>
      <w:proofErr w:type="gramEnd"/>
    </w:p>
    <w:p w:rsidR="00157877" w:rsidRPr="008155DB" w:rsidRDefault="00157877" w:rsidP="00157877">
      <w:pPr>
        <w:pStyle w:val="ListParagraph"/>
        <w:spacing w:after="0" w:line="240" w:lineRule="auto"/>
        <w:ind w:left="0" w:right="2" w:firstLine="567"/>
        <w:contextualSpacing w:val="0"/>
        <w:jc w:val="both"/>
        <w:rPr>
          <w:rFonts w:ascii="Arial" w:hAnsi="Arial" w:cs="Arial"/>
          <w:lang w:val="id-ID"/>
        </w:rPr>
      </w:pPr>
      <w:r w:rsidRPr="008155DB">
        <w:rPr>
          <w:rFonts w:ascii="Arial" w:hAnsi="Arial" w:cs="Arial"/>
        </w:rPr>
        <w:t xml:space="preserve">Penilaian tingkat kesehatan bank mencakup penilaian terhadap faktor-faktor </w:t>
      </w:r>
      <w:r w:rsidRPr="002D7089">
        <w:rPr>
          <w:rFonts w:ascii="Arial" w:hAnsi="Arial" w:cs="Arial"/>
          <w:i/>
        </w:rPr>
        <w:t>CAMEL</w:t>
      </w:r>
      <w:r>
        <w:rPr>
          <w:rFonts w:ascii="Arial" w:hAnsi="Arial" w:cs="Arial"/>
        </w:rPr>
        <w:t>, yang terdiri dari</w:t>
      </w:r>
      <w:r w:rsidRPr="008155DB">
        <w:rPr>
          <w:rFonts w:ascii="Arial" w:hAnsi="Arial" w:cs="Arial"/>
        </w:rPr>
        <w:t>:</w:t>
      </w:r>
    </w:p>
    <w:p w:rsidR="00157877" w:rsidRPr="008155DB" w:rsidRDefault="00157877" w:rsidP="00157877">
      <w:pPr>
        <w:pStyle w:val="ListParagraph"/>
        <w:numPr>
          <w:ilvl w:val="0"/>
          <w:numId w:val="8"/>
        </w:numPr>
        <w:spacing w:after="0" w:line="240" w:lineRule="auto"/>
        <w:ind w:left="284" w:right="2" w:hanging="284"/>
        <w:contextualSpacing w:val="0"/>
        <w:jc w:val="both"/>
        <w:rPr>
          <w:rFonts w:ascii="Arial" w:hAnsi="Arial" w:cs="Arial"/>
        </w:rPr>
      </w:pPr>
      <w:r w:rsidRPr="008155DB">
        <w:rPr>
          <w:rFonts w:ascii="Arial" w:hAnsi="Arial" w:cs="Arial"/>
          <w:i/>
        </w:rPr>
        <w:t>Capital</w:t>
      </w:r>
      <w:r w:rsidRPr="008155DB">
        <w:rPr>
          <w:rFonts w:ascii="Arial" w:hAnsi="Arial" w:cs="Arial"/>
        </w:rPr>
        <w:t xml:space="preserve"> ( Permodalan)</w:t>
      </w:r>
    </w:p>
    <w:p w:rsidR="00157877" w:rsidRPr="008155DB" w:rsidRDefault="00157877" w:rsidP="00157877">
      <w:pPr>
        <w:pStyle w:val="ListParagraph"/>
        <w:spacing w:after="0" w:line="240" w:lineRule="auto"/>
        <w:ind w:left="284" w:right="2"/>
        <w:contextualSpacing w:val="0"/>
        <w:jc w:val="both"/>
        <w:rPr>
          <w:rFonts w:ascii="Arial" w:hAnsi="Arial" w:cs="Arial"/>
        </w:rPr>
      </w:pPr>
      <w:r w:rsidRPr="008155DB">
        <w:rPr>
          <w:rFonts w:ascii="Arial" w:hAnsi="Arial" w:cs="Arial"/>
        </w:rPr>
        <w:t xml:space="preserve">Modal bank adalah dana yang diinvestasikan oleh pemilik dalam rangka pendirian badan usaha yang dimaksudkan untuk membiayai kegiatan usaha di </w:t>
      </w:r>
      <w:proofErr w:type="gramStart"/>
      <w:r w:rsidRPr="008155DB">
        <w:rPr>
          <w:rFonts w:ascii="Arial" w:hAnsi="Arial" w:cs="Arial"/>
        </w:rPr>
        <w:t>bank  disamping</w:t>
      </w:r>
      <w:proofErr w:type="gramEnd"/>
      <w:r w:rsidRPr="008155DB">
        <w:rPr>
          <w:rFonts w:ascii="Arial" w:hAnsi="Arial" w:cs="Arial"/>
        </w:rPr>
        <w:t xml:space="preserve"> untuk memenuhi regulasi yang </w:t>
      </w:r>
      <w:r w:rsidRPr="008155DB">
        <w:rPr>
          <w:rFonts w:ascii="Arial" w:hAnsi="Arial" w:cs="Arial"/>
        </w:rPr>
        <w:lastRenderedPageBreak/>
        <w:t>ditetapkan otoritas moneter (Taswan, 2010).</w:t>
      </w:r>
    </w:p>
    <w:p w:rsidR="00157877" w:rsidRDefault="00157877" w:rsidP="00157877">
      <w:pPr>
        <w:pStyle w:val="ListParagraph"/>
        <w:spacing w:after="0" w:line="240" w:lineRule="auto"/>
        <w:ind w:left="284" w:right="2"/>
        <w:contextualSpacing w:val="0"/>
        <w:jc w:val="both"/>
        <w:rPr>
          <w:rFonts w:ascii="Arial" w:hAnsi="Arial" w:cs="Arial"/>
          <w:lang w:val="id-ID"/>
        </w:rPr>
      </w:pPr>
      <w:proofErr w:type="gramStart"/>
      <w:r w:rsidRPr="008155DB">
        <w:rPr>
          <w:rFonts w:ascii="Arial" w:hAnsi="Arial" w:cs="Arial"/>
        </w:rPr>
        <w:t>Kecukupan modal merupakan faktor yang penting bagi bank dalam rangka pengembangan usaha dan menampung resiko kerugian.</w:t>
      </w:r>
      <w:proofErr w:type="gramEnd"/>
      <w:r w:rsidRPr="008155DB">
        <w:rPr>
          <w:rFonts w:ascii="Arial" w:hAnsi="Arial" w:cs="Arial"/>
        </w:rPr>
        <w:t xml:space="preserve"> Bank Indonesia menetapkan </w:t>
      </w:r>
      <w:r w:rsidRPr="008155DB">
        <w:rPr>
          <w:rFonts w:ascii="Arial" w:hAnsi="Arial" w:cs="Arial"/>
          <w:i/>
        </w:rPr>
        <w:t>Capital Adequency Ratio</w:t>
      </w:r>
      <w:r w:rsidRPr="008155DB">
        <w:rPr>
          <w:rFonts w:ascii="Arial" w:hAnsi="Arial" w:cs="Arial"/>
        </w:rPr>
        <w:t xml:space="preserve"> (CAR). </w:t>
      </w:r>
      <w:r w:rsidRPr="008155DB">
        <w:rPr>
          <w:rFonts w:ascii="Arial" w:hAnsi="Arial" w:cs="Arial"/>
          <w:i/>
        </w:rPr>
        <w:t>Capital Adequacy Ratio</w:t>
      </w:r>
      <w:r w:rsidRPr="008155DB">
        <w:rPr>
          <w:rFonts w:ascii="Arial" w:hAnsi="Arial" w:cs="Arial"/>
        </w:rPr>
        <w:t xml:space="preserve"> (CAR) adalah kecukupan modal yang menunjukan kemampuan bank dalam mempertahankan modal yang mencukupi dan kemampuan manjemen bank dalam mengidentifikasi, mengukur mengawasi dan mengontrol risiko-risiko yang timbul dan dapat berpengaruh terhadap besarnya modal bank (Darmawi 2011:91)</w:t>
      </w:r>
      <w:r>
        <w:rPr>
          <w:rFonts w:ascii="Arial" w:hAnsi="Arial" w:cs="Arial"/>
          <w:lang w:val="id-ID"/>
        </w:rPr>
        <w:t>.</w:t>
      </w:r>
      <w:r>
        <w:rPr>
          <w:rFonts w:ascii="Arial" w:hAnsi="Arial" w:cs="Arial"/>
          <w:lang w:val="id-ID"/>
        </w:rPr>
        <w:br/>
      </w:r>
      <w:r w:rsidRPr="008155DB">
        <w:rPr>
          <w:rFonts w:ascii="Arial" w:hAnsi="Arial" w:cs="Arial"/>
        </w:rPr>
        <w:t xml:space="preserve">Bank Indonesia menempatkan kewajiban penyediaan modal minimum yang harus dipertahankan oleh setiap bank sebagai suatu proporsi tertentu dari total ATMR (aktiva tertimbang menurut resiko). </w:t>
      </w:r>
      <w:proofErr w:type="gramStart"/>
      <w:r w:rsidRPr="008155DB">
        <w:rPr>
          <w:rFonts w:ascii="Arial" w:hAnsi="Arial" w:cs="Arial"/>
        </w:rPr>
        <w:t>ATMR adalah nilai total masing-masing aktiva bank setelah dikalikan dengan masing-masing bobot aktiva tersebut.</w:t>
      </w:r>
      <w:proofErr w:type="gramEnd"/>
      <w:r>
        <w:rPr>
          <w:rFonts w:ascii="Arial" w:hAnsi="Arial" w:cs="Arial"/>
          <w:lang w:val="id-ID"/>
        </w:rPr>
        <w:t xml:space="preserve"> </w:t>
      </w:r>
      <w:proofErr w:type="gramStart"/>
      <w:r w:rsidRPr="008155DB">
        <w:rPr>
          <w:rFonts w:ascii="Arial" w:hAnsi="Arial" w:cs="Arial"/>
        </w:rPr>
        <w:t>Dengan demikian ATMR menunjukan nilai aktiva beresiko yang memerlukan antisipasi modal dalam jumlah yang cukup.</w:t>
      </w:r>
      <w:proofErr w:type="gramEnd"/>
    </w:p>
    <w:p w:rsidR="00157877" w:rsidRPr="00B93A6B" w:rsidRDefault="00157877" w:rsidP="00157877">
      <w:pPr>
        <w:pStyle w:val="ListParagraph"/>
        <w:spacing w:after="0" w:line="240" w:lineRule="auto"/>
        <w:ind w:left="284" w:right="2"/>
        <w:contextualSpacing w:val="0"/>
        <w:jc w:val="both"/>
        <w:rPr>
          <w:rFonts w:ascii="Arial" w:hAnsi="Arial" w:cs="Arial"/>
        </w:rPr>
      </w:pPr>
      <w:proofErr w:type="gramStart"/>
      <w:r w:rsidRPr="00B93A6B">
        <w:rPr>
          <w:rFonts w:ascii="Arial" w:hAnsi="Arial" w:cs="Arial"/>
        </w:rPr>
        <w:t>Berdasarkan ketentuan Bank Indonesia, bank dinyatakan sehat harus memiliki CAR paling sedikit 8%.</w:t>
      </w:r>
      <w:proofErr w:type="gramEnd"/>
      <w:r>
        <w:rPr>
          <w:rFonts w:ascii="Arial" w:hAnsi="Arial" w:cs="Arial"/>
          <w:lang w:val="id-ID"/>
        </w:rPr>
        <w:t xml:space="preserve"> </w:t>
      </w:r>
      <w:proofErr w:type="gramStart"/>
      <w:r w:rsidRPr="00B93A6B">
        <w:rPr>
          <w:rFonts w:ascii="Arial" w:hAnsi="Arial" w:cs="Arial"/>
        </w:rPr>
        <w:t xml:space="preserve">Hal ini didasarkan pada ketentuan yang ditetapkan oleh </w:t>
      </w:r>
      <w:r w:rsidRPr="00B93A6B">
        <w:rPr>
          <w:rFonts w:ascii="Arial" w:hAnsi="Arial" w:cs="Arial"/>
          <w:i/>
        </w:rPr>
        <w:t>Bank for International Sattlement</w:t>
      </w:r>
      <w:r w:rsidRPr="00B93A6B">
        <w:rPr>
          <w:rFonts w:ascii="Arial" w:hAnsi="Arial" w:cs="Arial"/>
        </w:rPr>
        <w:t xml:space="preserve"> (BIS).</w:t>
      </w:r>
      <w:proofErr w:type="gramEnd"/>
    </w:p>
    <w:p w:rsidR="00157877" w:rsidRDefault="00157877" w:rsidP="00157877">
      <w:pPr>
        <w:spacing w:after="0" w:line="240" w:lineRule="auto"/>
        <w:ind w:right="-30"/>
        <w:jc w:val="center"/>
        <w:rPr>
          <w:rFonts w:ascii="Arial" w:eastAsia="Times New Roman" w:hAnsi="Arial" w:cs="Arial"/>
          <w:i/>
          <w:iCs/>
          <w:lang w:val="id-ID"/>
        </w:rPr>
        <w:sectPr w:rsidR="00157877" w:rsidSect="00DF362B">
          <w:type w:val="continuous"/>
          <w:pgSz w:w="10319" w:h="14571" w:code="13"/>
          <w:pgMar w:top="1701" w:right="1985" w:bottom="1134" w:left="1134" w:header="709" w:footer="709" w:gutter="0"/>
          <w:pgNumType w:start="1"/>
          <w:cols w:num="2" w:space="340"/>
          <w:titlePg/>
          <w:docGrid w:linePitch="360"/>
        </w:sectPr>
      </w:pPr>
    </w:p>
    <w:p w:rsidR="00157877" w:rsidRPr="00F44F41" w:rsidRDefault="00157877" w:rsidP="00157877">
      <w:pPr>
        <w:spacing w:after="0" w:line="240" w:lineRule="auto"/>
        <w:ind w:right="-30"/>
        <w:rPr>
          <w:rFonts w:ascii="Arial" w:eastAsia="Times New Roman" w:hAnsi="Arial" w:cs="Arial"/>
          <w:i/>
          <w:iCs/>
          <w:sz w:val="8"/>
          <w:lang w:val="id-ID"/>
        </w:rPr>
        <w:sectPr w:rsidR="00157877" w:rsidRPr="00F44F41" w:rsidSect="00221422">
          <w:type w:val="continuous"/>
          <w:pgSz w:w="10319" w:h="14571" w:code="13"/>
          <w:pgMar w:top="1701" w:right="1985" w:bottom="1134" w:left="1134" w:header="709" w:footer="709" w:gutter="0"/>
          <w:pgNumType w:start="1"/>
          <w:cols w:space="391"/>
          <w:titlePg/>
          <w:docGrid w:linePitch="360"/>
        </w:sectPr>
      </w:pPr>
    </w:p>
    <w:tbl>
      <w:tblPr>
        <w:tblW w:w="6266" w:type="dxa"/>
        <w:tblInd w:w="1242" w:type="dxa"/>
        <w:tblLook w:val="04A0" w:firstRow="1" w:lastRow="0" w:firstColumn="1" w:lastColumn="0" w:noHBand="0" w:noVBand="1"/>
      </w:tblPr>
      <w:tblGrid>
        <w:gridCol w:w="1418"/>
        <w:gridCol w:w="3714"/>
        <w:gridCol w:w="1134"/>
      </w:tblGrid>
      <w:tr w:rsidR="00157877" w:rsidRPr="00FC532C" w:rsidTr="0017725C">
        <w:trPr>
          <w:trHeight w:val="277"/>
        </w:trPr>
        <w:tc>
          <w:tcPr>
            <w:tcW w:w="1418" w:type="dxa"/>
            <w:vMerge w:val="restart"/>
            <w:tcBorders>
              <w:top w:val="nil"/>
              <w:left w:val="nil"/>
              <w:right w:val="nil"/>
            </w:tcBorders>
            <w:shd w:val="clear" w:color="auto" w:fill="auto"/>
            <w:noWrap/>
            <w:vAlign w:val="center"/>
            <w:hideMark/>
          </w:tcPr>
          <w:p w:rsidR="00157877" w:rsidRPr="00FC532C" w:rsidRDefault="00157877" w:rsidP="0017725C">
            <w:pPr>
              <w:spacing w:after="0" w:line="240" w:lineRule="auto"/>
              <w:ind w:right="-30"/>
              <w:rPr>
                <w:rFonts w:ascii="Arial" w:eastAsia="Times New Roman" w:hAnsi="Arial" w:cs="Arial"/>
                <w:i/>
                <w:iCs/>
              </w:rPr>
            </w:pPr>
            <w:r w:rsidRPr="00FC532C">
              <w:rPr>
                <w:rFonts w:ascii="Arial" w:eastAsia="Times New Roman" w:hAnsi="Arial" w:cs="Arial"/>
                <w:i/>
                <w:iCs/>
              </w:rPr>
              <w:lastRenderedPageBreak/>
              <w:t>CAR =</w:t>
            </w:r>
          </w:p>
        </w:tc>
        <w:tc>
          <w:tcPr>
            <w:tcW w:w="3714" w:type="dxa"/>
            <w:tcBorders>
              <w:top w:val="nil"/>
              <w:left w:val="nil"/>
              <w:bottom w:val="single" w:sz="8" w:space="0" w:color="auto"/>
              <w:right w:val="nil"/>
            </w:tcBorders>
            <w:shd w:val="clear" w:color="auto" w:fill="auto"/>
            <w:noWrap/>
            <w:vAlign w:val="bottom"/>
            <w:hideMark/>
          </w:tcPr>
          <w:p w:rsidR="00157877" w:rsidRPr="00FC532C" w:rsidRDefault="00157877" w:rsidP="0017725C">
            <w:pPr>
              <w:spacing w:after="0" w:line="240" w:lineRule="auto"/>
              <w:ind w:right="-30"/>
              <w:jc w:val="center"/>
              <w:rPr>
                <w:rFonts w:ascii="Arial" w:eastAsia="Times New Roman" w:hAnsi="Arial" w:cs="Arial"/>
                <w:i/>
                <w:iCs/>
              </w:rPr>
            </w:pPr>
            <w:r w:rsidRPr="00FC532C">
              <w:rPr>
                <w:rFonts w:ascii="Arial" w:eastAsia="Times New Roman" w:hAnsi="Arial" w:cs="Arial"/>
                <w:i/>
                <w:iCs/>
              </w:rPr>
              <w:t>Modal</w:t>
            </w:r>
          </w:p>
        </w:tc>
        <w:tc>
          <w:tcPr>
            <w:tcW w:w="1134" w:type="dxa"/>
            <w:vMerge w:val="restart"/>
            <w:tcBorders>
              <w:top w:val="nil"/>
              <w:left w:val="nil"/>
              <w:right w:val="nil"/>
            </w:tcBorders>
            <w:shd w:val="clear" w:color="auto" w:fill="auto"/>
            <w:noWrap/>
            <w:vAlign w:val="center"/>
            <w:hideMark/>
          </w:tcPr>
          <w:p w:rsidR="00157877" w:rsidRPr="00FC532C" w:rsidRDefault="00157877" w:rsidP="0017725C">
            <w:pPr>
              <w:spacing w:after="0" w:line="240" w:lineRule="auto"/>
              <w:ind w:right="-30"/>
              <w:jc w:val="center"/>
              <w:rPr>
                <w:rFonts w:ascii="Arial" w:eastAsia="Times New Roman" w:hAnsi="Arial" w:cs="Arial"/>
                <w:i/>
                <w:iCs/>
              </w:rPr>
            </w:pPr>
            <w:r w:rsidRPr="00FC532C">
              <w:rPr>
                <w:rFonts w:ascii="Arial" w:eastAsia="Times New Roman" w:hAnsi="Arial" w:cs="Arial"/>
                <w:i/>
                <w:iCs/>
              </w:rPr>
              <w:t>x 100%</w:t>
            </w:r>
          </w:p>
        </w:tc>
      </w:tr>
      <w:tr w:rsidR="00157877" w:rsidRPr="00FC532C" w:rsidTr="0017725C">
        <w:trPr>
          <w:trHeight w:val="264"/>
        </w:trPr>
        <w:tc>
          <w:tcPr>
            <w:tcW w:w="1418" w:type="dxa"/>
            <w:vMerge/>
            <w:tcBorders>
              <w:left w:val="nil"/>
              <w:bottom w:val="nil"/>
              <w:right w:val="nil"/>
            </w:tcBorders>
            <w:shd w:val="clear" w:color="auto" w:fill="auto"/>
            <w:noWrap/>
            <w:vAlign w:val="bottom"/>
            <w:hideMark/>
          </w:tcPr>
          <w:p w:rsidR="00157877" w:rsidRPr="00FC532C" w:rsidRDefault="00157877" w:rsidP="0017725C">
            <w:pPr>
              <w:spacing w:after="0" w:line="240" w:lineRule="auto"/>
              <w:ind w:right="-30"/>
              <w:rPr>
                <w:rFonts w:ascii="Arial" w:eastAsia="Times New Roman" w:hAnsi="Arial" w:cs="Arial"/>
                <w:i/>
                <w:iCs/>
              </w:rPr>
            </w:pPr>
          </w:p>
        </w:tc>
        <w:tc>
          <w:tcPr>
            <w:tcW w:w="3714" w:type="dxa"/>
            <w:tcBorders>
              <w:top w:val="single" w:sz="8" w:space="0" w:color="auto"/>
              <w:left w:val="nil"/>
              <w:bottom w:val="nil"/>
              <w:right w:val="nil"/>
            </w:tcBorders>
            <w:shd w:val="clear" w:color="auto" w:fill="auto"/>
            <w:noWrap/>
            <w:vAlign w:val="bottom"/>
            <w:hideMark/>
          </w:tcPr>
          <w:p w:rsidR="00157877" w:rsidRPr="00FC532C" w:rsidRDefault="00157877" w:rsidP="0017725C">
            <w:pPr>
              <w:spacing w:after="0" w:line="240" w:lineRule="auto"/>
              <w:ind w:right="-30"/>
              <w:jc w:val="center"/>
              <w:rPr>
                <w:rFonts w:ascii="Arial" w:eastAsia="Times New Roman" w:hAnsi="Arial" w:cs="Arial"/>
                <w:i/>
                <w:iCs/>
              </w:rPr>
            </w:pPr>
            <w:r w:rsidRPr="00FC532C">
              <w:rPr>
                <w:rFonts w:ascii="Arial" w:eastAsia="Times New Roman" w:hAnsi="Arial" w:cs="Arial"/>
                <w:i/>
                <w:iCs/>
              </w:rPr>
              <w:t>Aktiva Tertimbang Menurut Resiko</w:t>
            </w:r>
          </w:p>
        </w:tc>
        <w:tc>
          <w:tcPr>
            <w:tcW w:w="1134" w:type="dxa"/>
            <w:vMerge/>
            <w:tcBorders>
              <w:left w:val="nil"/>
              <w:bottom w:val="nil"/>
              <w:right w:val="nil"/>
            </w:tcBorders>
            <w:shd w:val="clear" w:color="auto" w:fill="auto"/>
            <w:noWrap/>
            <w:vAlign w:val="bottom"/>
            <w:hideMark/>
          </w:tcPr>
          <w:p w:rsidR="00157877" w:rsidRPr="00FC532C" w:rsidRDefault="00157877" w:rsidP="0017725C">
            <w:pPr>
              <w:spacing w:after="0" w:line="240" w:lineRule="auto"/>
              <w:ind w:right="-30"/>
              <w:rPr>
                <w:rFonts w:ascii="Arial" w:eastAsia="Times New Roman" w:hAnsi="Arial" w:cs="Arial"/>
                <w:i/>
                <w:iCs/>
              </w:rPr>
            </w:pPr>
          </w:p>
        </w:tc>
      </w:tr>
    </w:tbl>
    <w:p w:rsidR="00157877" w:rsidRPr="000A1C99" w:rsidRDefault="00157877" w:rsidP="00157877">
      <w:pPr>
        <w:spacing w:after="0" w:line="240" w:lineRule="auto"/>
        <w:ind w:right="-30"/>
        <w:jc w:val="both"/>
        <w:rPr>
          <w:rFonts w:ascii="Arial" w:hAnsi="Arial" w:cs="Arial"/>
          <w:sz w:val="10"/>
          <w:lang w:val="id-ID"/>
        </w:rPr>
      </w:pPr>
      <w:r w:rsidRPr="00FC532C">
        <w:rPr>
          <w:rFonts w:ascii="Arial" w:hAnsi="Arial" w:cs="Arial"/>
        </w:rPr>
        <w:tab/>
      </w:r>
    </w:p>
    <w:p w:rsidR="00157877" w:rsidRPr="000A1C99" w:rsidRDefault="00157877" w:rsidP="00157877">
      <w:pPr>
        <w:spacing w:after="0" w:line="240" w:lineRule="auto"/>
        <w:ind w:right="-30"/>
        <w:jc w:val="both"/>
        <w:rPr>
          <w:rFonts w:ascii="Arial" w:hAnsi="Arial" w:cs="Arial"/>
          <w:sz w:val="2"/>
          <w:lang w:val="id-ID"/>
        </w:rPr>
      </w:pPr>
    </w:p>
    <w:tbl>
      <w:tblPr>
        <w:tblStyle w:val="TableGrid"/>
        <w:tblW w:w="0" w:type="auto"/>
        <w:tblInd w:w="110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92"/>
        <w:gridCol w:w="2668"/>
      </w:tblGrid>
      <w:tr w:rsidR="00157877" w:rsidTr="0017725C">
        <w:tc>
          <w:tcPr>
            <w:tcW w:w="1592" w:type="dxa"/>
            <w:vMerge w:val="restart"/>
            <w:vAlign w:val="center"/>
          </w:tcPr>
          <w:p w:rsidR="00157877" w:rsidRDefault="00157877" w:rsidP="0017725C">
            <w:pPr>
              <w:tabs>
                <w:tab w:val="left" w:pos="4380"/>
              </w:tabs>
              <w:ind w:right="-30"/>
              <w:jc w:val="center"/>
              <w:rPr>
                <w:rFonts w:ascii="Arial" w:hAnsi="Arial" w:cs="Arial"/>
                <w:lang w:val="id-ID"/>
              </w:rPr>
            </w:pPr>
            <w:r>
              <w:rPr>
                <w:rFonts w:ascii="Arial" w:hAnsi="Arial" w:cs="Arial"/>
                <w:lang w:val="id-ID"/>
              </w:rPr>
              <w:t>Nilai Kredit =</w:t>
            </w:r>
          </w:p>
        </w:tc>
        <w:tc>
          <w:tcPr>
            <w:tcW w:w="2668" w:type="dxa"/>
          </w:tcPr>
          <w:p w:rsidR="00157877" w:rsidRDefault="00157877" w:rsidP="0017725C">
            <w:pPr>
              <w:tabs>
                <w:tab w:val="left" w:pos="4380"/>
              </w:tabs>
              <w:ind w:right="-30"/>
              <w:jc w:val="center"/>
              <w:rPr>
                <w:rFonts w:ascii="Arial" w:hAnsi="Arial" w:cs="Arial"/>
                <w:lang w:val="id-ID"/>
              </w:rPr>
            </w:pPr>
            <w:r>
              <w:rPr>
                <w:rFonts w:ascii="Arial" w:hAnsi="Arial" w:cs="Arial"/>
                <w:lang w:val="id-ID"/>
              </w:rPr>
              <w:t>1+(Presentase CAR) x1</w:t>
            </w:r>
          </w:p>
        </w:tc>
      </w:tr>
      <w:tr w:rsidR="00157877" w:rsidTr="0017725C">
        <w:tc>
          <w:tcPr>
            <w:tcW w:w="1592" w:type="dxa"/>
            <w:vMerge/>
          </w:tcPr>
          <w:p w:rsidR="00157877" w:rsidRDefault="00157877" w:rsidP="0017725C">
            <w:pPr>
              <w:tabs>
                <w:tab w:val="left" w:pos="4380"/>
              </w:tabs>
              <w:ind w:right="-30"/>
              <w:jc w:val="both"/>
              <w:rPr>
                <w:rFonts w:ascii="Arial" w:hAnsi="Arial" w:cs="Arial"/>
                <w:lang w:val="id-ID"/>
              </w:rPr>
            </w:pPr>
          </w:p>
        </w:tc>
        <w:tc>
          <w:tcPr>
            <w:tcW w:w="2668" w:type="dxa"/>
          </w:tcPr>
          <w:p w:rsidR="00157877" w:rsidRDefault="00157877" w:rsidP="0017725C">
            <w:pPr>
              <w:tabs>
                <w:tab w:val="left" w:pos="4380"/>
              </w:tabs>
              <w:ind w:right="-30"/>
              <w:jc w:val="center"/>
              <w:rPr>
                <w:rFonts w:ascii="Arial" w:hAnsi="Arial" w:cs="Arial"/>
                <w:lang w:val="id-ID"/>
              </w:rPr>
            </w:pPr>
            <w:r>
              <w:rPr>
                <w:rFonts w:ascii="Arial" w:hAnsi="Arial" w:cs="Arial"/>
                <w:lang w:val="id-ID"/>
              </w:rPr>
              <w:t>0,15%</w:t>
            </w:r>
          </w:p>
        </w:tc>
      </w:tr>
    </w:tbl>
    <w:p w:rsidR="00157877" w:rsidRPr="00F44F41" w:rsidRDefault="00157877" w:rsidP="00157877">
      <w:pPr>
        <w:spacing w:after="0" w:line="240" w:lineRule="auto"/>
        <w:ind w:right="-30"/>
        <w:jc w:val="both"/>
        <w:rPr>
          <w:rFonts w:ascii="Arial" w:hAnsi="Arial" w:cs="Arial"/>
          <w:i/>
          <w:sz w:val="8"/>
        </w:rPr>
      </w:pPr>
    </w:p>
    <w:p w:rsidR="00157877" w:rsidRPr="00FC532C" w:rsidRDefault="00157877" w:rsidP="00157877">
      <w:pPr>
        <w:spacing w:after="0" w:line="240" w:lineRule="auto"/>
        <w:ind w:left="1134" w:right="-30"/>
        <w:jc w:val="both"/>
        <w:rPr>
          <w:rFonts w:ascii="Arial" w:hAnsi="Arial" w:cs="Arial"/>
          <w:i/>
        </w:rPr>
      </w:pPr>
      <w:r w:rsidRPr="00FC532C">
        <w:rPr>
          <w:rFonts w:ascii="Arial" w:hAnsi="Arial" w:cs="Arial"/>
          <w:i/>
        </w:rPr>
        <w:t xml:space="preserve">Nilai Faktor = Nilai Kredit x Bobot Ratio </w:t>
      </w:r>
    </w:p>
    <w:p w:rsidR="00157877" w:rsidRDefault="00157877" w:rsidP="00157877">
      <w:pPr>
        <w:pStyle w:val="ListParagraph"/>
        <w:spacing w:after="0" w:line="240" w:lineRule="auto"/>
        <w:ind w:left="284" w:right="-30"/>
        <w:jc w:val="both"/>
        <w:rPr>
          <w:rFonts w:ascii="Arial" w:hAnsi="Arial" w:cs="Arial"/>
          <w:lang w:val="id-ID"/>
        </w:rPr>
      </w:pPr>
    </w:p>
    <w:p w:rsidR="00157877" w:rsidRPr="00F44F41" w:rsidRDefault="00157877" w:rsidP="00157877">
      <w:pPr>
        <w:pStyle w:val="ListParagraph"/>
        <w:spacing w:after="0" w:line="240" w:lineRule="auto"/>
        <w:ind w:left="284" w:right="-30"/>
        <w:jc w:val="both"/>
        <w:rPr>
          <w:rFonts w:ascii="Arial" w:hAnsi="Arial" w:cs="Arial"/>
          <w:sz w:val="6"/>
        </w:rPr>
        <w:sectPr w:rsidR="00157877" w:rsidRPr="00F44F41" w:rsidSect="00B00B32">
          <w:type w:val="continuous"/>
          <w:pgSz w:w="10319" w:h="14571" w:code="13"/>
          <w:pgMar w:top="1701" w:right="1985" w:bottom="1134" w:left="1134" w:header="709" w:footer="709" w:gutter="0"/>
          <w:pgNumType w:start="1"/>
          <w:cols w:space="708"/>
          <w:titlePg/>
          <w:docGrid w:linePitch="360"/>
        </w:sectPr>
      </w:pPr>
    </w:p>
    <w:p w:rsidR="00157877" w:rsidRPr="00221422" w:rsidRDefault="00157877" w:rsidP="00157877">
      <w:pPr>
        <w:pStyle w:val="ListParagraph"/>
        <w:spacing w:after="0" w:line="240" w:lineRule="auto"/>
        <w:ind w:left="284" w:right="-30"/>
        <w:jc w:val="both"/>
        <w:rPr>
          <w:rFonts w:ascii="Arial" w:hAnsi="Arial" w:cs="Arial"/>
          <w:lang w:val="id-ID"/>
        </w:rPr>
      </w:pPr>
      <w:proofErr w:type="gramStart"/>
      <w:r w:rsidRPr="00FC532C">
        <w:rPr>
          <w:rFonts w:ascii="Arial" w:hAnsi="Arial" w:cs="Arial"/>
        </w:rPr>
        <w:lastRenderedPageBreak/>
        <w:t>Skala predikat kesehatan Bank, rasio CAR dan nil</w:t>
      </w:r>
      <w:r>
        <w:rPr>
          <w:rFonts w:ascii="Arial" w:hAnsi="Arial" w:cs="Arial"/>
        </w:rPr>
        <w:t>ai kredit untuk permodalan bank</w:t>
      </w:r>
      <w:r>
        <w:rPr>
          <w:rFonts w:ascii="Arial" w:hAnsi="Arial" w:cs="Arial"/>
          <w:lang w:val="id-ID"/>
        </w:rPr>
        <w:t>.</w:t>
      </w:r>
      <w:proofErr w:type="gramEnd"/>
    </w:p>
    <w:p w:rsidR="00157877" w:rsidRDefault="00157877" w:rsidP="00157877">
      <w:pPr>
        <w:pStyle w:val="Caption"/>
        <w:spacing w:after="0"/>
        <w:ind w:right="-30"/>
        <w:jc w:val="center"/>
        <w:rPr>
          <w:rFonts w:ascii="Arial" w:hAnsi="Arial" w:cs="Arial"/>
          <w:b/>
          <w:i w:val="0"/>
          <w:color w:val="auto"/>
          <w:sz w:val="22"/>
          <w:szCs w:val="22"/>
          <w:lang w:val="id-ID"/>
        </w:rPr>
      </w:pPr>
      <w:bookmarkStart w:id="10" w:name="_Toc263473"/>
    </w:p>
    <w:bookmarkEnd w:id="10"/>
    <w:p w:rsidR="00157877" w:rsidRDefault="00157877" w:rsidP="00157877">
      <w:pPr>
        <w:pStyle w:val="ListParagraph"/>
        <w:numPr>
          <w:ilvl w:val="0"/>
          <w:numId w:val="8"/>
        </w:numPr>
        <w:tabs>
          <w:tab w:val="left" w:pos="284"/>
        </w:tabs>
        <w:spacing w:after="0" w:line="240" w:lineRule="auto"/>
        <w:ind w:left="0" w:right="-30" w:firstLine="0"/>
        <w:jc w:val="both"/>
        <w:rPr>
          <w:rFonts w:ascii="Arial" w:hAnsi="Arial" w:cs="Arial"/>
          <w:i/>
        </w:rPr>
        <w:sectPr w:rsidR="00157877" w:rsidSect="00221422">
          <w:type w:val="continuous"/>
          <w:pgSz w:w="10319" w:h="14571" w:code="13"/>
          <w:pgMar w:top="1701" w:right="1985" w:bottom="1134" w:left="1134" w:header="709" w:footer="709" w:gutter="0"/>
          <w:pgNumType w:start="1"/>
          <w:cols w:space="708"/>
          <w:titlePg/>
          <w:docGrid w:linePitch="360"/>
        </w:sectPr>
      </w:pPr>
    </w:p>
    <w:p w:rsidR="00157877" w:rsidRPr="00FC532C" w:rsidRDefault="00157877" w:rsidP="00157877">
      <w:pPr>
        <w:pStyle w:val="ListParagraph"/>
        <w:numPr>
          <w:ilvl w:val="0"/>
          <w:numId w:val="8"/>
        </w:numPr>
        <w:tabs>
          <w:tab w:val="left" w:pos="284"/>
        </w:tabs>
        <w:spacing w:after="0" w:line="240" w:lineRule="auto"/>
        <w:ind w:left="0" w:right="-30" w:firstLine="0"/>
        <w:jc w:val="both"/>
        <w:rPr>
          <w:rFonts w:ascii="Arial" w:hAnsi="Arial" w:cs="Arial"/>
        </w:rPr>
      </w:pPr>
      <w:r w:rsidRPr="00B93A6B">
        <w:rPr>
          <w:rFonts w:ascii="Arial" w:hAnsi="Arial" w:cs="Arial"/>
          <w:i/>
        </w:rPr>
        <w:lastRenderedPageBreak/>
        <w:t>Asset Quality</w:t>
      </w:r>
      <w:r w:rsidRPr="00FC532C">
        <w:rPr>
          <w:rFonts w:ascii="Arial" w:hAnsi="Arial" w:cs="Arial"/>
        </w:rPr>
        <w:t xml:space="preserve"> ( Kualitas Aset)</w:t>
      </w:r>
    </w:p>
    <w:p w:rsidR="00157877" w:rsidRPr="00FC532C" w:rsidRDefault="00157877" w:rsidP="00157877">
      <w:pPr>
        <w:pStyle w:val="ListParagraph"/>
        <w:spacing w:after="0" w:line="240" w:lineRule="auto"/>
        <w:ind w:left="284" w:right="-30"/>
        <w:jc w:val="both"/>
        <w:rPr>
          <w:rFonts w:ascii="Arial" w:hAnsi="Arial" w:cs="Arial"/>
        </w:rPr>
      </w:pPr>
      <w:r w:rsidRPr="00FC532C">
        <w:rPr>
          <w:rFonts w:ascii="Arial" w:hAnsi="Arial" w:cs="Arial"/>
        </w:rPr>
        <w:t xml:space="preserve">Menurut Kamus Bank Sentral Republik Indonesia 22 April 2012, Kualitas aktiva produktif atau </w:t>
      </w:r>
      <w:r w:rsidRPr="00FC532C">
        <w:rPr>
          <w:rFonts w:ascii="Arial" w:hAnsi="Arial" w:cs="Arial"/>
          <w:i/>
        </w:rPr>
        <w:t>earnings asset quality</w:t>
      </w:r>
      <w:r w:rsidRPr="00FC532C">
        <w:rPr>
          <w:rFonts w:ascii="Arial" w:hAnsi="Arial" w:cs="Arial"/>
        </w:rPr>
        <w:t xml:space="preserve"> adalah tolok ukur untuk menilai tingkat kemungkinan diterimanya kembali </w:t>
      </w:r>
      <w:proofErr w:type="gramStart"/>
      <w:r w:rsidRPr="00FC532C">
        <w:rPr>
          <w:rFonts w:ascii="Arial" w:hAnsi="Arial" w:cs="Arial"/>
        </w:rPr>
        <w:t>dana</w:t>
      </w:r>
      <w:proofErr w:type="gramEnd"/>
      <w:r w:rsidRPr="00FC532C">
        <w:rPr>
          <w:rFonts w:ascii="Arial" w:hAnsi="Arial" w:cs="Arial"/>
        </w:rPr>
        <w:t xml:space="preserve"> yang ditanamkan dalam aktiva produktif (pokok termasuk bunga) berdasarkan kriteria tertentu. Di Indonesia, kualitas </w:t>
      </w:r>
      <w:r w:rsidRPr="00FC532C">
        <w:rPr>
          <w:rFonts w:ascii="Arial" w:hAnsi="Arial" w:cs="Arial"/>
        </w:rPr>
        <w:lastRenderedPageBreak/>
        <w:t>aktiva produktif dinilai berdasarkan tingkat ketertagihannya, yaitu lancar, dalam perhatian khusus, kurang lancar, diragukan, atau macet.</w:t>
      </w:r>
    </w:p>
    <w:p w:rsidR="00157877" w:rsidRDefault="00157877" w:rsidP="00157877">
      <w:pPr>
        <w:pStyle w:val="ListParagraph"/>
        <w:spacing w:after="0" w:line="240" w:lineRule="auto"/>
        <w:ind w:left="284" w:right="-30"/>
        <w:jc w:val="both"/>
        <w:rPr>
          <w:rFonts w:ascii="Arial" w:hAnsi="Arial" w:cs="Arial"/>
          <w:lang w:val="id-ID"/>
        </w:rPr>
      </w:pPr>
      <w:proofErr w:type="gramStart"/>
      <w:r w:rsidRPr="00FC532C">
        <w:rPr>
          <w:rFonts w:ascii="Arial" w:hAnsi="Arial" w:cs="Arial"/>
        </w:rPr>
        <w:t>Dalam hal ini bank mengupayakan agar aktiva produktifnya selalu terjaga dan tidak bermasalah dengan harapan aktiva produktifnya bisa digunakan sebagai media untuk mendapatkan pendapatan.</w:t>
      </w:r>
      <w:proofErr w:type="gramEnd"/>
    </w:p>
    <w:p w:rsidR="00157877" w:rsidRDefault="00157877" w:rsidP="00157877">
      <w:pPr>
        <w:pStyle w:val="ListParagraph"/>
        <w:spacing w:after="0" w:line="240" w:lineRule="auto"/>
        <w:ind w:left="284" w:right="-30"/>
        <w:jc w:val="both"/>
        <w:rPr>
          <w:rFonts w:ascii="Arial" w:hAnsi="Arial" w:cs="Arial"/>
          <w:lang w:val="id-ID"/>
        </w:rPr>
        <w:sectPr w:rsidR="00157877" w:rsidSect="002F5E4C">
          <w:type w:val="continuous"/>
          <w:pgSz w:w="10319" w:h="14571" w:code="13"/>
          <w:pgMar w:top="1701" w:right="1985" w:bottom="1134" w:left="1134" w:header="709" w:footer="709" w:gutter="0"/>
          <w:pgNumType w:start="1"/>
          <w:cols w:num="2" w:space="340"/>
          <w:titlePg/>
          <w:docGrid w:linePitch="360"/>
        </w:sectPr>
      </w:pPr>
    </w:p>
    <w:p w:rsidR="00157877" w:rsidRPr="00F44F41" w:rsidRDefault="00157877" w:rsidP="00157877">
      <w:pPr>
        <w:pStyle w:val="ListParagraph"/>
        <w:spacing w:after="0" w:line="240" w:lineRule="auto"/>
        <w:ind w:left="284" w:right="-30"/>
        <w:jc w:val="both"/>
        <w:rPr>
          <w:rFonts w:ascii="Arial" w:hAnsi="Arial" w:cs="Arial"/>
          <w:sz w:val="10"/>
          <w:lang w:val="id-ID"/>
        </w:rPr>
      </w:pPr>
    </w:p>
    <w:tbl>
      <w:tblPr>
        <w:tblStyle w:val="TableGrid"/>
        <w:tblW w:w="6012" w:type="dxa"/>
        <w:tblInd w:w="125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9"/>
        <w:gridCol w:w="3970"/>
        <w:gridCol w:w="1073"/>
      </w:tblGrid>
      <w:tr w:rsidR="00157877" w:rsidTr="0017725C">
        <w:tc>
          <w:tcPr>
            <w:tcW w:w="969" w:type="dxa"/>
            <w:vMerge w:val="restart"/>
            <w:vAlign w:val="center"/>
          </w:tcPr>
          <w:p w:rsidR="00157877" w:rsidRDefault="00157877" w:rsidP="0017725C">
            <w:pPr>
              <w:pStyle w:val="ListParagraph"/>
              <w:ind w:left="0" w:right="-30"/>
              <w:jc w:val="center"/>
              <w:rPr>
                <w:rFonts w:ascii="Arial" w:hAnsi="Arial" w:cs="Arial"/>
                <w:lang w:val="id-ID"/>
              </w:rPr>
            </w:pPr>
            <w:r>
              <w:rPr>
                <w:rFonts w:ascii="Arial" w:hAnsi="Arial" w:cs="Arial"/>
                <w:lang w:val="id-ID"/>
              </w:rPr>
              <w:t>KAP =</w:t>
            </w:r>
          </w:p>
        </w:tc>
        <w:tc>
          <w:tcPr>
            <w:tcW w:w="3970" w:type="dxa"/>
            <w:vAlign w:val="center"/>
          </w:tcPr>
          <w:p w:rsidR="00157877" w:rsidRDefault="00157877" w:rsidP="0017725C">
            <w:pPr>
              <w:pStyle w:val="ListParagraph"/>
              <w:ind w:left="0" w:right="-30"/>
              <w:jc w:val="center"/>
              <w:rPr>
                <w:rFonts w:ascii="Arial" w:hAnsi="Arial" w:cs="Arial"/>
                <w:lang w:val="id-ID"/>
              </w:rPr>
            </w:pPr>
            <w:r>
              <w:rPr>
                <w:rFonts w:ascii="Arial" w:hAnsi="Arial" w:cs="Arial"/>
                <w:lang w:val="id-ID"/>
              </w:rPr>
              <w:t>Aktiva Produktif yang Diklasifikasikan</w:t>
            </w:r>
          </w:p>
        </w:tc>
        <w:tc>
          <w:tcPr>
            <w:tcW w:w="1073" w:type="dxa"/>
            <w:vMerge w:val="restart"/>
            <w:vAlign w:val="center"/>
          </w:tcPr>
          <w:p w:rsidR="00157877" w:rsidRDefault="00157877" w:rsidP="0017725C">
            <w:pPr>
              <w:pStyle w:val="ListParagraph"/>
              <w:ind w:left="0" w:right="-30"/>
              <w:rPr>
                <w:rFonts w:ascii="Arial" w:hAnsi="Arial" w:cs="Arial"/>
                <w:lang w:val="id-ID"/>
              </w:rPr>
            </w:pPr>
            <w:r>
              <w:rPr>
                <w:rFonts w:ascii="Arial" w:hAnsi="Arial" w:cs="Arial"/>
                <w:lang w:val="id-ID"/>
              </w:rPr>
              <w:t>x 100%</w:t>
            </w:r>
          </w:p>
        </w:tc>
      </w:tr>
      <w:tr w:rsidR="00157877" w:rsidTr="0017725C">
        <w:tc>
          <w:tcPr>
            <w:tcW w:w="969" w:type="dxa"/>
            <w:vMerge/>
            <w:vAlign w:val="center"/>
          </w:tcPr>
          <w:p w:rsidR="00157877" w:rsidRDefault="00157877" w:rsidP="0017725C">
            <w:pPr>
              <w:pStyle w:val="ListParagraph"/>
              <w:ind w:left="0" w:right="-30"/>
              <w:jc w:val="center"/>
              <w:rPr>
                <w:rFonts w:ascii="Arial" w:hAnsi="Arial" w:cs="Arial"/>
                <w:lang w:val="id-ID"/>
              </w:rPr>
            </w:pPr>
          </w:p>
        </w:tc>
        <w:tc>
          <w:tcPr>
            <w:tcW w:w="3970" w:type="dxa"/>
            <w:vAlign w:val="center"/>
          </w:tcPr>
          <w:p w:rsidR="00157877" w:rsidRDefault="00157877" w:rsidP="0017725C">
            <w:pPr>
              <w:pStyle w:val="ListParagraph"/>
              <w:ind w:left="0" w:right="-30"/>
              <w:jc w:val="center"/>
              <w:rPr>
                <w:rFonts w:ascii="Arial" w:hAnsi="Arial" w:cs="Arial"/>
                <w:lang w:val="id-ID"/>
              </w:rPr>
            </w:pPr>
            <w:r>
              <w:rPr>
                <w:rFonts w:ascii="Arial" w:hAnsi="Arial" w:cs="Arial"/>
                <w:lang w:val="id-ID"/>
              </w:rPr>
              <w:t>Aktiva Produktif</w:t>
            </w:r>
          </w:p>
        </w:tc>
        <w:tc>
          <w:tcPr>
            <w:tcW w:w="1073" w:type="dxa"/>
            <w:vMerge/>
          </w:tcPr>
          <w:p w:rsidR="00157877" w:rsidRDefault="00157877" w:rsidP="0017725C">
            <w:pPr>
              <w:pStyle w:val="ListParagraph"/>
              <w:ind w:left="0" w:right="-30"/>
              <w:jc w:val="both"/>
              <w:rPr>
                <w:rFonts w:ascii="Arial" w:hAnsi="Arial" w:cs="Arial"/>
                <w:lang w:val="id-ID"/>
              </w:rPr>
            </w:pPr>
          </w:p>
        </w:tc>
      </w:tr>
    </w:tbl>
    <w:p w:rsidR="00157877" w:rsidRPr="00F44F41" w:rsidRDefault="00157877" w:rsidP="00157877">
      <w:pPr>
        <w:pStyle w:val="ListParagraph"/>
        <w:spacing w:after="0" w:line="240" w:lineRule="auto"/>
        <w:ind w:left="284" w:right="-30"/>
        <w:jc w:val="both"/>
        <w:rPr>
          <w:rFonts w:ascii="Arial" w:hAnsi="Arial" w:cs="Arial"/>
          <w:sz w:val="6"/>
          <w:lang w:val="id-ID"/>
        </w:rPr>
      </w:pP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3274"/>
      </w:tblGrid>
      <w:tr w:rsidR="00157877" w:rsidTr="0017725C">
        <w:tc>
          <w:tcPr>
            <w:tcW w:w="1592" w:type="dxa"/>
            <w:vMerge w:val="restart"/>
            <w:vAlign w:val="center"/>
          </w:tcPr>
          <w:p w:rsidR="00157877" w:rsidRPr="00B93A6B" w:rsidRDefault="00157877" w:rsidP="0017725C">
            <w:pPr>
              <w:ind w:right="-30"/>
              <w:jc w:val="center"/>
              <w:rPr>
                <w:rFonts w:ascii="Arial" w:hAnsi="Arial" w:cs="Arial"/>
                <w:lang w:val="id-ID"/>
              </w:rPr>
            </w:pPr>
            <w:r>
              <w:rPr>
                <w:rFonts w:ascii="Arial" w:hAnsi="Arial" w:cs="Arial"/>
                <w:lang w:val="id-ID"/>
              </w:rPr>
              <w:t>Nilai Kredit =</w:t>
            </w:r>
          </w:p>
        </w:tc>
        <w:tc>
          <w:tcPr>
            <w:tcW w:w="3274" w:type="dxa"/>
            <w:tcBorders>
              <w:bottom w:val="single" w:sz="4" w:space="0" w:color="auto"/>
            </w:tcBorders>
            <w:vAlign w:val="center"/>
          </w:tcPr>
          <w:p w:rsidR="00157877" w:rsidRPr="00B93A6B" w:rsidRDefault="00157877" w:rsidP="0017725C">
            <w:pPr>
              <w:ind w:right="-30"/>
              <w:jc w:val="center"/>
              <w:rPr>
                <w:rFonts w:ascii="Arial" w:hAnsi="Arial" w:cs="Arial"/>
                <w:lang w:val="id-ID"/>
              </w:rPr>
            </w:pPr>
            <w:r>
              <w:rPr>
                <w:rFonts w:ascii="Arial" w:hAnsi="Arial" w:cs="Arial"/>
                <w:lang w:val="id-ID"/>
              </w:rPr>
              <w:t>(15,5% - Presentase KAP) x 1</w:t>
            </w:r>
          </w:p>
        </w:tc>
      </w:tr>
      <w:tr w:rsidR="00157877" w:rsidTr="0017725C">
        <w:tc>
          <w:tcPr>
            <w:tcW w:w="1592" w:type="dxa"/>
            <w:vMerge/>
            <w:vAlign w:val="center"/>
          </w:tcPr>
          <w:p w:rsidR="00157877" w:rsidRDefault="00157877" w:rsidP="0017725C">
            <w:pPr>
              <w:ind w:right="-30"/>
              <w:jc w:val="center"/>
              <w:rPr>
                <w:rFonts w:ascii="Arial" w:hAnsi="Arial" w:cs="Arial"/>
              </w:rPr>
            </w:pPr>
          </w:p>
        </w:tc>
        <w:tc>
          <w:tcPr>
            <w:tcW w:w="3274" w:type="dxa"/>
            <w:tcBorders>
              <w:top w:val="single" w:sz="4" w:space="0" w:color="auto"/>
            </w:tcBorders>
            <w:vAlign w:val="center"/>
          </w:tcPr>
          <w:p w:rsidR="00157877" w:rsidRPr="00B93A6B" w:rsidRDefault="00157877" w:rsidP="0017725C">
            <w:pPr>
              <w:ind w:right="-30"/>
              <w:jc w:val="center"/>
              <w:rPr>
                <w:rFonts w:ascii="Arial" w:hAnsi="Arial" w:cs="Arial"/>
                <w:lang w:val="id-ID"/>
              </w:rPr>
            </w:pPr>
            <w:r>
              <w:rPr>
                <w:rFonts w:ascii="Arial" w:hAnsi="Arial" w:cs="Arial"/>
                <w:lang w:val="id-ID"/>
              </w:rPr>
              <w:t>0,15%</w:t>
            </w:r>
          </w:p>
        </w:tc>
      </w:tr>
    </w:tbl>
    <w:p w:rsidR="00157877" w:rsidRPr="00F44F41" w:rsidRDefault="00157877" w:rsidP="00157877">
      <w:pPr>
        <w:spacing w:after="0" w:line="240" w:lineRule="auto"/>
        <w:ind w:left="1440" w:right="-30" w:firstLine="720"/>
        <w:jc w:val="both"/>
        <w:rPr>
          <w:rFonts w:ascii="Arial" w:hAnsi="Arial" w:cs="Arial"/>
          <w:sz w:val="8"/>
        </w:rPr>
      </w:pPr>
    </w:p>
    <w:p w:rsidR="00157877" w:rsidRPr="00FC532C" w:rsidRDefault="00157877" w:rsidP="00157877">
      <w:pPr>
        <w:spacing w:after="0" w:line="240" w:lineRule="auto"/>
        <w:ind w:left="1276" w:right="-30"/>
        <w:jc w:val="both"/>
        <w:rPr>
          <w:rFonts w:ascii="Arial" w:hAnsi="Arial" w:cs="Arial"/>
        </w:rPr>
      </w:pPr>
      <w:r w:rsidRPr="00FC532C">
        <w:rPr>
          <w:rFonts w:ascii="Arial" w:hAnsi="Arial" w:cs="Arial"/>
          <w:i/>
        </w:rPr>
        <w:t>Nilai Faktor =Nilai Kredit x Bobot Ratio</w:t>
      </w:r>
    </w:p>
    <w:p w:rsidR="00157877" w:rsidRPr="00F44F41" w:rsidRDefault="00157877" w:rsidP="00157877">
      <w:pPr>
        <w:pStyle w:val="ListParagraph"/>
        <w:spacing w:after="0" w:line="240" w:lineRule="auto"/>
        <w:ind w:left="284" w:right="-30"/>
        <w:jc w:val="both"/>
        <w:rPr>
          <w:rFonts w:ascii="Arial" w:hAnsi="Arial" w:cs="Arial"/>
          <w:sz w:val="12"/>
          <w:lang w:val="id-ID"/>
        </w:rPr>
      </w:pPr>
    </w:p>
    <w:p w:rsidR="00157877" w:rsidRDefault="00157877" w:rsidP="00157877">
      <w:pPr>
        <w:pStyle w:val="ListParagraph"/>
        <w:spacing w:after="0" w:line="240" w:lineRule="auto"/>
        <w:ind w:left="284" w:right="-30"/>
        <w:jc w:val="both"/>
        <w:rPr>
          <w:rFonts w:ascii="Arial" w:hAnsi="Arial" w:cs="Arial"/>
          <w:lang w:val="id-ID"/>
        </w:rPr>
      </w:pPr>
      <w:proofErr w:type="gramStart"/>
      <w:r w:rsidRPr="00FC532C">
        <w:rPr>
          <w:rFonts w:ascii="Arial" w:hAnsi="Arial" w:cs="Arial"/>
        </w:rPr>
        <w:t>Bobot CAMELS yang diberikan kepada peneilaian ini adalah 25% untuk kualitas aktiva produktif (KAP).</w:t>
      </w:r>
      <w:proofErr w:type="gramEnd"/>
    </w:p>
    <w:p w:rsidR="00157877" w:rsidRDefault="00157877" w:rsidP="00157877">
      <w:pPr>
        <w:spacing w:after="0" w:line="240" w:lineRule="auto"/>
        <w:ind w:right="-30"/>
        <w:jc w:val="both"/>
        <w:rPr>
          <w:rFonts w:ascii="Arial" w:hAnsi="Arial" w:cs="Arial"/>
          <w:lang w:val="id-ID"/>
        </w:rPr>
      </w:pPr>
    </w:p>
    <w:p w:rsidR="00157877" w:rsidRPr="000A1C99" w:rsidRDefault="00157877" w:rsidP="00157877">
      <w:pPr>
        <w:spacing w:after="0" w:line="240" w:lineRule="auto"/>
        <w:ind w:right="-30"/>
        <w:jc w:val="both"/>
        <w:rPr>
          <w:rFonts w:ascii="Arial" w:hAnsi="Arial" w:cs="Arial"/>
          <w:lang w:val="id-ID"/>
        </w:rPr>
        <w:sectPr w:rsidR="00157877" w:rsidRPr="000A1C99" w:rsidSect="00221422">
          <w:type w:val="continuous"/>
          <w:pgSz w:w="10319" w:h="14571" w:code="13"/>
          <w:pgMar w:top="1701" w:right="1985" w:bottom="1134" w:left="1134" w:header="709" w:footer="709" w:gutter="0"/>
          <w:pgNumType w:start="1"/>
          <w:cols w:space="391"/>
          <w:titlePg/>
          <w:docGrid w:linePitch="360"/>
        </w:sectPr>
      </w:pPr>
    </w:p>
    <w:p w:rsidR="00157877" w:rsidRPr="00FC532C" w:rsidRDefault="00157877" w:rsidP="00157877">
      <w:pPr>
        <w:pStyle w:val="ListParagraph"/>
        <w:numPr>
          <w:ilvl w:val="0"/>
          <w:numId w:val="8"/>
        </w:numPr>
        <w:spacing w:after="0" w:line="240" w:lineRule="auto"/>
        <w:ind w:left="284" w:right="-30" w:hanging="284"/>
        <w:jc w:val="both"/>
        <w:rPr>
          <w:rFonts w:ascii="Arial" w:hAnsi="Arial" w:cs="Arial"/>
        </w:rPr>
      </w:pPr>
      <w:r w:rsidRPr="00830DC5">
        <w:rPr>
          <w:rFonts w:ascii="Arial" w:hAnsi="Arial" w:cs="Arial"/>
        </w:rPr>
        <w:lastRenderedPageBreak/>
        <w:t>Management</w:t>
      </w:r>
      <w:r w:rsidRPr="00FC532C">
        <w:rPr>
          <w:rFonts w:ascii="Arial" w:hAnsi="Arial" w:cs="Arial"/>
        </w:rPr>
        <w:t>(Manajemen)</w:t>
      </w:r>
    </w:p>
    <w:p w:rsidR="00157877" w:rsidRPr="00FC532C" w:rsidRDefault="00157877" w:rsidP="00157877">
      <w:pPr>
        <w:pStyle w:val="ListParagraph"/>
        <w:spacing w:after="0" w:line="240" w:lineRule="auto"/>
        <w:ind w:left="284" w:right="-30"/>
        <w:jc w:val="both"/>
        <w:rPr>
          <w:rFonts w:ascii="Arial" w:hAnsi="Arial" w:cs="Arial"/>
        </w:rPr>
      </w:pPr>
      <w:proofErr w:type="gramStart"/>
      <w:r w:rsidRPr="00FC532C">
        <w:rPr>
          <w:rFonts w:ascii="Arial" w:hAnsi="Arial" w:cs="Arial"/>
        </w:rPr>
        <w:t xml:space="preserve">Menurut Abdullah (2014:2) manajemen adalah keseluruhan aktivitas yang berkenaan dengan melaksanakan pekerjaan organisasi melalui fungsi-fungsi perencanaan, pengorganisasian, pengarahan, dan pengawasan untuk mencapai tujuan organisasi yang sudah ditetapkan dengan </w:t>
      </w:r>
      <w:r w:rsidRPr="00FC532C">
        <w:rPr>
          <w:rFonts w:ascii="Arial" w:hAnsi="Arial" w:cs="Arial"/>
        </w:rPr>
        <w:lastRenderedPageBreak/>
        <w:t>bantuan sumber daya secara efesien dan efektif.</w:t>
      </w:r>
      <w:proofErr w:type="gramEnd"/>
    </w:p>
    <w:p w:rsidR="00157877" w:rsidRPr="00FC532C" w:rsidRDefault="00157877" w:rsidP="00157877">
      <w:pPr>
        <w:pStyle w:val="ListParagraph"/>
        <w:spacing w:after="0" w:line="240" w:lineRule="auto"/>
        <w:ind w:left="284" w:right="-30"/>
        <w:jc w:val="both"/>
        <w:rPr>
          <w:rFonts w:ascii="Arial" w:hAnsi="Arial" w:cs="Arial"/>
        </w:rPr>
      </w:pPr>
      <w:proofErr w:type="gramStart"/>
      <w:r w:rsidRPr="00FC532C">
        <w:rPr>
          <w:rFonts w:ascii="Arial" w:hAnsi="Arial" w:cs="Arial"/>
        </w:rPr>
        <w:t>Manajemen quality menunjukkan kemampuan manajemen bank untuk mengidentifikasi mengukur, mengawasi dan mengontrol resiko-resiko yang timbul melalui kebijakan-kebijakan dan strategi bisnisnya untuk mencapai target.</w:t>
      </w:r>
      <w:proofErr w:type="gramEnd"/>
    </w:p>
    <w:p w:rsidR="00157877" w:rsidRPr="00FC532C" w:rsidRDefault="00157877" w:rsidP="00157877">
      <w:pPr>
        <w:pStyle w:val="ListParagraph"/>
        <w:spacing w:after="0" w:line="240" w:lineRule="auto"/>
        <w:ind w:left="284" w:right="-30"/>
        <w:jc w:val="both"/>
        <w:rPr>
          <w:rFonts w:ascii="Arial" w:hAnsi="Arial" w:cs="Arial"/>
        </w:rPr>
      </w:pPr>
      <w:r w:rsidRPr="00FC532C">
        <w:rPr>
          <w:rFonts w:ascii="Arial" w:hAnsi="Arial" w:cs="Arial"/>
        </w:rPr>
        <w:lastRenderedPageBreak/>
        <w:t xml:space="preserve">Penggunaan </w:t>
      </w:r>
      <w:r w:rsidRPr="00830DC5">
        <w:rPr>
          <w:rFonts w:ascii="Arial" w:hAnsi="Arial" w:cs="Arial"/>
        </w:rPr>
        <w:t xml:space="preserve">net profit margin </w:t>
      </w:r>
      <w:r w:rsidRPr="00FC532C">
        <w:rPr>
          <w:rFonts w:ascii="Arial" w:hAnsi="Arial" w:cs="Arial"/>
        </w:rPr>
        <w:t xml:space="preserve">(NPM) juga erat kaitannya dengan aspek-aspek manajemen yang dinilai, baik dalam manajemen umum maupun manajemen risiko, dimana </w:t>
      </w:r>
      <w:r w:rsidRPr="00830DC5">
        <w:rPr>
          <w:rFonts w:ascii="Arial" w:hAnsi="Arial" w:cs="Arial"/>
        </w:rPr>
        <w:t xml:space="preserve">net income </w:t>
      </w:r>
      <w:r w:rsidRPr="00FC532C">
        <w:rPr>
          <w:rFonts w:ascii="Arial" w:hAnsi="Arial" w:cs="Arial"/>
        </w:rPr>
        <w:t xml:space="preserve">dalam aspek manajemen umum mencerminkan pengukuran hasil dari strategi keputusan yang dijalankan dan dalam tekniknya dijabarkan dalam bentuk sistem pencatatan </w:t>
      </w:r>
      <w:r w:rsidRPr="00FC532C">
        <w:rPr>
          <w:rFonts w:ascii="Arial" w:hAnsi="Arial" w:cs="Arial"/>
        </w:rPr>
        <w:lastRenderedPageBreak/>
        <w:t>pengamanan dan pengawasan kegitan</w:t>
      </w:r>
      <w:r>
        <w:rPr>
          <w:rFonts w:ascii="Arial" w:hAnsi="Arial" w:cs="Arial"/>
          <w:lang w:val="id-ID"/>
        </w:rPr>
        <w:t xml:space="preserve"> </w:t>
      </w:r>
      <w:r w:rsidRPr="00FC532C">
        <w:rPr>
          <w:rFonts w:ascii="Arial" w:hAnsi="Arial" w:cs="Arial"/>
        </w:rPr>
        <w:t xml:space="preserve">operasioanal bank dalam upaya memperoleh </w:t>
      </w:r>
      <w:r w:rsidRPr="00735807">
        <w:rPr>
          <w:rFonts w:ascii="Arial" w:hAnsi="Arial" w:cs="Arial"/>
          <w:i/>
        </w:rPr>
        <w:t>operating income</w:t>
      </w:r>
      <w:r w:rsidRPr="00FC532C">
        <w:rPr>
          <w:rFonts w:ascii="Arial" w:hAnsi="Arial" w:cs="Arial"/>
        </w:rPr>
        <w:t>yang optimum.</w:t>
      </w:r>
    </w:p>
    <w:p w:rsidR="00157877" w:rsidRDefault="00157877" w:rsidP="00157877">
      <w:pPr>
        <w:pStyle w:val="ListParagraph"/>
        <w:spacing w:after="0" w:line="240" w:lineRule="auto"/>
        <w:ind w:left="284" w:right="-30"/>
        <w:jc w:val="both"/>
        <w:rPr>
          <w:rFonts w:ascii="Arial" w:hAnsi="Arial" w:cs="Arial"/>
          <w:lang w:val="id-ID"/>
        </w:rPr>
      </w:pPr>
      <w:r w:rsidRPr="00FC532C">
        <w:rPr>
          <w:rFonts w:ascii="Arial" w:hAnsi="Arial" w:cs="Arial"/>
        </w:rPr>
        <w:t xml:space="preserve">Dengan kata </w:t>
      </w:r>
      <w:proofErr w:type="gramStart"/>
      <w:r w:rsidRPr="00FC532C">
        <w:rPr>
          <w:rFonts w:ascii="Arial" w:hAnsi="Arial" w:cs="Arial"/>
        </w:rPr>
        <w:t>lain</w:t>
      </w:r>
      <w:proofErr w:type="gramEnd"/>
      <w:r w:rsidRPr="00FC532C">
        <w:rPr>
          <w:rFonts w:ascii="Arial" w:hAnsi="Arial" w:cs="Arial"/>
        </w:rPr>
        <w:t xml:space="preserve"> net profit margin mencerminkan ingkat efektivitas yang dapat dicapai oleh usaha operasional bank, terkait dengan hasil akhir dari berbagai kebijaksanaan dan keputusan yang telah dilaksanakan oleh bank dalam periode berjalan.</w:t>
      </w:r>
    </w:p>
    <w:p w:rsidR="00157877" w:rsidRDefault="00157877" w:rsidP="00157877">
      <w:pPr>
        <w:pStyle w:val="ListParagraph"/>
        <w:spacing w:after="0" w:line="240" w:lineRule="auto"/>
        <w:ind w:left="284" w:right="-30"/>
        <w:jc w:val="both"/>
        <w:rPr>
          <w:rFonts w:ascii="Arial" w:hAnsi="Arial" w:cs="Arial"/>
          <w:lang w:val="id-ID"/>
        </w:rPr>
        <w:sectPr w:rsidR="00157877" w:rsidSect="00E42AE9">
          <w:type w:val="continuous"/>
          <w:pgSz w:w="10319" w:h="14571" w:code="13"/>
          <w:pgMar w:top="1701" w:right="1985" w:bottom="1134" w:left="1134" w:header="709" w:footer="709" w:gutter="0"/>
          <w:pgNumType w:start="8"/>
          <w:cols w:num="2" w:space="340"/>
          <w:titlePg/>
          <w:docGrid w:linePitch="360"/>
        </w:sectPr>
      </w:pPr>
    </w:p>
    <w:p w:rsidR="00157877" w:rsidRDefault="00157877" w:rsidP="00157877">
      <w:pPr>
        <w:pStyle w:val="ListParagraph"/>
        <w:spacing w:after="0" w:line="240" w:lineRule="auto"/>
        <w:ind w:left="284" w:right="-30"/>
        <w:jc w:val="both"/>
        <w:rPr>
          <w:rFonts w:ascii="Arial" w:hAnsi="Arial" w:cs="Arial"/>
          <w:lang w:val="id-ID"/>
        </w:rPr>
      </w:pPr>
    </w:p>
    <w:p w:rsidR="00157877" w:rsidRDefault="00157877" w:rsidP="00157877">
      <w:pPr>
        <w:pStyle w:val="ListParagraph"/>
        <w:spacing w:after="0" w:line="240" w:lineRule="auto"/>
        <w:ind w:left="284" w:right="-30"/>
        <w:jc w:val="both"/>
        <w:rPr>
          <w:rFonts w:ascii="Arial" w:hAnsi="Arial" w:cs="Arial"/>
          <w:lang w:val="id-ID"/>
        </w:rPr>
        <w:sectPr w:rsidR="00157877" w:rsidSect="000A1C99">
          <w:type w:val="continuous"/>
          <w:pgSz w:w="10319" w:h="14571" w:code="13"/>
          <w:pgMar w:top="1701" w:right="1985" w:bottom="1134" w:left="1134" w:header="709" w:footer="709" w:gutter="0"/>
          <w:pgNumType w:start="1"/>
          <w:cols w:space="391"/>
          <w:titlePg/>
          <w:docGrid w:linePitch="360"/>
        </w:sectPr>
      </w:pPr>
    </w:p>
    <w:tbl>
      <w:tblPr>
        <w:tblStyle w:val="TableGrid"/>
        <w:tblW w:w="6315" w:type="dxa"/>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2932"/>
        <w:gridCol w:w="2366"/>
      </w:tblGrid>
      <w:tr w:rsidR="00157877" w:rsidTr="0017725C">
        <w:tc>
          <w:tcPr>
            <w:tcW w:w="1017" w:type="dxa"/>
            <w:vMerge w:val="restart"/>
            <w:vAlign w:val="center"/>
          </w:tcPr>
          <w:p w:rsidR="00157877" w:rsidRDefault="00157877" w:rsidP="0017725C">
            <w:pPr>
              <w:pStyle w:val="ListParagraph"/>
              <w:ind w:left="0" w:right="-30"/>
              <w:jc w:val="center"/>
              <w:rPr>
                <w:rFonts w:ascii="Arial" w:hAnsi="Arial" w:cs="Arial"/>
                <w:lang w:val="id-ID"/>
              </w:rPr>
            </w:pPr>
            <w:r>
              <w:rPr>
                <w:rFonts w:ascii="Arial" w:hAnsi="Arial" w:cs="Arial"/>
                <w:lang w:val="id-ID"/>
              </w:rPr>
              <w:lastRenderedPageBreak/>
              <w:t>NPM =</w:t>
            </w:r>
          </w:p>
        </w:tc>
        <w:tc>
          <w:tcPr>
            <w:tcW w:w="2932" w:type="dxa"/>
            <w:tcBorders>
              <w:bottom w:val="single" w:sz="4" w:space="0" w:color="auto"/>
            </w:tcBorders>
            <w:vAlign w:val="center"/>
          </w:tcPr>
          <w:p w:rsidR="00157877" w:rsidRDefault="00157877" w:rsidP="0017725C">
            <w:pPr>
              <w:pStyle w:val="ListParagraph"/>
              <w:ind w:left="0" w:right="-30"/>
              <w:jc w:val="center"/>
              <w:rPr>
                <w:rFonts w:ascii="Arial" w:hAnsi="Arial" w:cs="Arial"/>
                <w:lang w:val="id-ID"/>
              </w:rPr>
            </w:pPr>
            <w:r>
              <w:rPr>
                <w:rFonts w:ascii="Arial" w:hAnsi="Arial" w:cs="Arial"/>
                <w:lang w:val="id-ID"/>
              </w:rPr>
              <w:t>Laba Bersih Setelah Pajak</w:t>
            </w:r>
          </w:p>
        </w:tc>
        <w:tc>
          <w:tcPr>
            <w:tcW w:w="2366" w:type="dxa"/>
            <w:vMerge w:val="restart"/>
            <w:vAlign w:val="bottom"/>
          </w:tcPr>
          <w:p w:rsidR="00157877" w:rsidRDefault="00157877" w:rsidP="0017725C">
            <w:pPr>
              <w:pStyle w:val="ListParagraph"/>
              <w:ind w:left="0" w:right="-30"/>
              <w:rPr>
                <w:rFonts w:ascii="Arial" w:hAnsi="Arial" w:cs="Arial"/>
                <w:lang w:val="id-ID"/>
              </w:rPr>
            </w:pPr>
            <w:r>
              <w:rPr>
                <w:rFonts w:ascii="Arial" w:hAnsi="Arial" w:cs="Arial"/>
                <w:lang w:val="id-ID"/>
              </w:rPr>
              <w:t>x 100%</w:t>
            </w:r>
          </w:p>
        </w:tc>
      </w:tr>
      <w:tr w:rsidR="00157877" w:rsidTr="0017725C">
        <w:tc>
          <w:tcPr>
            <w:tcW w:w="1017" w:type="dxa"/>
            <w:vMerge/>
            <w:vAlign w:val="center"/>
          </w:tcPr>
          <w:p w:rsidR="00157877" w:rsidRDefault="00157877" w:rsidP="0017725C">
            <w:pPr>
              <w:pStyle w:val="ListParagraph"/>
              <w:ind w:left="0" w:right="-30"/>
              <w:jc w:val="center"/>
              <w:rPr>
                <w:rFonts w:ascii="Arial" w:hAnsi="Arial" w:cs="Arial"/>
                <w:lang w:val="id-ID"/>
              </w:rPr>
            </w:pPr>
          </w:p>
        </w:tc>
        <w:tc>
          <w:tcPr>
            <w:tcW w:w="2932" w:type="dxa"/>
            <w:tcBorders>
              <w:top w:val="single" w:sz="4" w:space="0" w:color="auto"/>
            </w:tcBorders>
            <w:vAlign w:val="center"/>
          </w:tcPr>
          <w:p w:rsidR="00157877" w:rsidRDefault="00157877" w:rsidP="0017725C">
            <w:pPr>
              <w:pStyle w:val="ListParagraph"/>
              <w:ind w:left="0" w:right="-30"/>
              <w:jc w:val="center"/>
              <w:rPr>
                <w:rFonts w:ascii="Arial" w:hAnsi="Arial" w:cs="Arial"/>
                <w:lang w:val="id-ID"/>
              </w:rPr>
            </w:pPr>
            <w:r>
              <w:rPr>
                <w:rFonts w:ascii="Arial" w:hAnsi="Arial" w:cs="Arial"/>
                <w:lang w:val="id-ID"/>
              </w:rPr>
              <w:t>Laba Operasional</w:t>
            </w:r>
          </w:p>
        </w:tc>
        <w:tc>
          <w:tcPr>
            <w:tcW w:w="2366" w:type="dxa"/>
            <w:vMerge/>
            <w:vAlign w:val="center"/>
          </w:tcPr>
          <w:p w:rsidR="00157877" w:rsidRDefault="00157877" w:rsidP="0017725C">
            <w:pPr>
              <w:pStyle w:val="ListParagraph"/>
              <w:ind w:left="0" w:right="-30"/>
              <w:jc w:val="center"/>
              <w:rPr>
                <w:rFonts w:ascii="Arial" w:hAnsi="Arial" w:cs="Arial"/>
                <w:lang w:val="id-ID"/>
              </w:rPr>
            </w:pPr>
          </w:p>
        </w:tc>
      </w:tr>
    </w:tbl>
    <w:p w:rsidR="00157877" w:rsidRDefault="00157877" w:rsidP="00157877">
      <w:pPr>
        <w:pStyle w:val="ListParagraph"/>
        <w:spacing w:after="0" w:line="240" w:lineRule="auto"/>
        <w:ind w:left="284" w:right="-30"/>
        <w:jc w:val="both"/>
        <w:rPr>
          <w:rFonts w:ascii="Arial" w:hAnsi="Arial" w:cs="Arial"/>
          <w:lang w:val="id-ID"/>
        </w:rPr>
      </w:pPr>
    </w:p>
    <w:p w:rsidR="00157877" w:rsidRDefault="00157877" w:rsidP="00157877">
      <w:pPr>
        <w:pStyle w:val="ListParagraph"/>
        <w:numPr>
          <w:ilvl w:val="0"/>
          <w:numId w:val="8"/>
        </w:numPr>
        <w:spacing w:after="0" w:line="240" w:lineRule="auto"/>
        <w:ind w:left="284" w:right="-30" w:hanging="284"/>
        <w:jc w:val="both"/>
        <w:rPr>
          <w:rFonts w:ascii="Arial" w:hAnsi="Arial" w:cs="Arial"/>
        </w:rPr>
        <w:sectPr w:rsidR="00157877" w:rsidSect="00221422">
          <w:type w:val="continuous"/>
          <w:pgSz w:w="10319" w:h="14571" w:code="13"/>
          <w:pgMar w:top="1701" w:right="1985" w:bottom="1134" w:left="1134" w:header="709" w:footer="709" w:gutter="0"/>
          <w:pgNumType w:start="1"/>
          <w:cols w:space="708"/>
          <w:titlePg/>
          <w:docGrid w:linePitch="360"/>
        </w:sectPr>
      </w:pPr>
    </w:p>
    <w:p w:rsidR="00157877" w:rsidRPr="00FC532C" w:rsidRDefault="00157877" w:rsidP="00157877">
      <w:pPr>
        <w:pStyle w:val="ListParagraph"/>
        <w:numPr>
          <w:ilvl w:val="0"/>
          <w:numId w:val="8"/>
        </w:numPr>
        <w:spacing w:after="0" w:line="240" w:lineRule="auto"/>
        <w:ind w:left="284" w:right="-30" w:hanging="284"/>
        <w:jc w:val="both"/>
        <w:rPr>
          <w:rFonts w:ascii="Arial" w:hAnsi="Arial" w:cs="Arial"/>
        </w:rPr>
      </w:pPr>
      <w:r w:rsidRPr="00B65676">
        <w:rPr>
          <w:rFonts w:ascii="Arial" w:hAnsi="Arial" w:cs="Arial"/>
          <w:i/>
        </w:rPr>
        <w:lastRenderedPageBreak/>
        <w:t>Earning</w:t>
      </w:r>
      <w:r w:rsidRPr="00FC532C">
        <w:rPr>
          <w:rFonts w:ascii="Arial" w:hAnsi="Arial" w:cs="Arial"/>
        </w:rPr>
        <w:t xml:space="preserve"> (Rentabilitas).</w:t>
      </w:r>
    </w:p>
    <w:p w:rsidR="00157877" w:rsidRPr="00FC532C" w:rsidRDefault="00157877" w:rsidP="00157877">
      <w:pPr>
        <w:pStyle w:val="ListParagraph"/>
        <w:spacing w:after="0" w:line="240" w:lineRule="auto"/>
        <w:ind w:left="284" w:right="-30"/>
        <w:jc w:val="both"/>
        <w:rPr>
          <w:rFonts w:ascii="Arial" w:hAnsi="Arial" w:cs="Arial"/>
        </w:rPr>
      </w:pPr>
      <w:r w:rsidRPr="00FC532C">
        <w:rPr>
          <w:rFonts w:ascii="Arial" w:hAnsi="Arial" w:cs="Arial"/>
        </w:rPr>
        <w:t xml:space="preserve">Menurut Kasmir (2014:115) “rasio profitabilitas untuk menilai kemampuan perusahaan dalam mencari keuntungan. </w:t>
      </w:r>
      <w:proofErr w:type="gramStart"/>
      <w:r w:rsidRPr="00FC532C">
        <w:rPr>
          <w:rFonts w:ascii="Arial" w:hAnsi="Arial" w:cs="Arial"/>
        </w:rPr>
        <w:t>Rasio ini juga memberikan ukuran tingkat efektivitas manajemen suatu perusahaan.Hal ini ditunjukkan oleh laba yang dihasilkan dari penjualan dan pendapatan investasi”.</w:t>
      </w:r>
      <w:proofErr w:type="gramEnd"/>
    </w:p>
    <w:p w:rsidR="00157877" w:rsidRPr="00FC532C" w:rsidRDefault="00157877" w:rsidP="00157877">
      <w:pPr>
        <w:pStyle w:val="ListParagraph"/>
        <w:spacing w:after="0" w:line="240" w:lineRule="auto"/>
        <w:ind w:left="284" w:right="-30"/>
        <w:jc w:val="both"/>
        <w:rPr>
          <w:rFonts w:ascii="Arial" w:hAnsi="Arial" w:cs="Arial"/>
        </w:rPr>
      </w:pPr>
      <w:proofErr w:type="gramStart"/>
      <w:r w:rsidRPr="00FC532C">
        <w:rPr>
          <w:rFonts w:ascii="Arial" w:hAnsi="Arial" w:cs="Arial"/>
        </w:rPr>
        <w:t>Pengertian rasio profitabilitas menurut Fahmi (2013:116) Rasio profitabilitas yaitu untuk menunju</w:t>
      </w:r>
      <w:r>
        <w:rPr>
          <w:rFonts w:ascii="Arial" w:hAnsi="Arial" w:cs="Arial"/>
          <w:lang w:val="id-ID"/>
        </w:rPr>
        <w:t>k</w:t>
      </w:r>
      <w:r w:rsidRPr="00FC532C">
        <w:rPr>
          <w:rFonts w:ascii="Arial" w:hAnsi="Arial" w:cs="Arial"/>
        </w:rPr>
        <w:t>kan keberhasilan perusahaan didalam menghasilkan keuntungan.</w:t>
      </w:r>
      <w:proofErr w:type="gramEnd"/>
      <w:r w:rsidRPr="00FC532C">
        <w:rPr>
          <w:rFonts w:ascii="Arial" w:hAnsi="Arial" w:cs="Arial"/>
        </w:rPr>
        <w:t xml:space="preserve"> Investor yang potensial </w:t>
      </w:r>
      <w:proofErr w:type="gramStart"/>
      <w:r w:rsidRPr="00FC532C">
        <w:rPr>
          <w:rFonts w:ascii="Arial" w:hAnsi="Arial" w:cs="Arial"/>
        </w:rPr>
        <w:t>akan</w:t>
      </w:r>
      <w:proofErr w:type="gramEnd"/>
      <w:r w:rsidRPr="00FC532C">
        <w:rPr>
          <w:rFonts w:ascii="Arial" w:hAnsi="Arial" w:cs="Arial"/>
        </w:rPr>
        <w:t xml:space="preserve"> menganalisis dengan cermat kelancaran sebuah perusahaan dan kemampuannya untuk mendapatkan keuntungan. </w:t>
      </w:r>
      <w:proofErr w:type="gramStart"/>
      <w:r w:rsidRPr="00FC532C">
        <w:rPr>
          <w:rFonts w:ascii="Arial" w:hAnsi="Arial" w:cs="Arial"/>
        </w:rPr>
        <w:lastRenderedPageBreak/>
        <w:t>Semakin baik rasio profitabilitas maka semakin baik menggambarkan kemampuan tingginya perolehan keuntungan perusahaan.</w:t>
      </w:r>
      <w:proofErr w:type="gramEnd"/>
    </w:p>
    <w:p w:rsidR="00157877" w:rsidRDefault="00157877" w:rsidP="00157877">
      <w:pPr>
        <w:pStyle w:val="ListParagraph"/>
        <w:spacing w:after="0" w:line="240" w:lineRule="auto"/>
        <w:ind w:left="284" w:right="-30"/>
        <w:jc w:val="both"/>
        <w:rPr>
          <w:rFonts w:ascii="Arial" w:hAnsi="Arial" w:cs="Arial"/>
          <w:lang w:val="id-ID"/>
        </w:rPr>
      </w:pPr>
      <w:proofErr w:type="gramStart"/>
      <w:r w:rsidRPr="00FC532C">
        <w:rPr>
          <w:rFonts w:ascii="Arial" w:hAnsi="Arial" w:cs="Arial"/>
        </w:rPr>
        <w:t>Dari beberapa definisi diatas maka dapat disimpulkan Rentabilitas merupakan ukuran kemampuan bank untuk meningkatkan labanya ataumengukur tingkat efisiensi dan efektivitas manajemen dalam mendukung operasi perusahaan.</w:t>
      </w:r>
      <w:proofErr w:type="gramEnd"/>
    </w:p>
    <w:p w:rsidR="00157877" w:rsidRPr="00FC532C" w:rsidRDefault="00157877" w:rsidP="00157877">
      <w:pPr>
        <w:pStyle w:val="ListParagraph"/>
        <w:spacing w:after="0" w:line="240" w:lineRule="auto"/>
        <w:ind w:left="284" w:right="-30"/>
        <w:jc w:val="both"/>
        <w:rPr>
          <w:rFonts w:ascii="Arial" w:hAnsi="Arial" w:cs="Arial"/>
        </w:rPr>
      </w:pPr>
      <w:r w:rsidRPr="00FC532C">
        <w:rPr>
          <w:rFonts w:ascii="Arial" w:hAnsi="Arial" w:cs="Arial"/>
        </w:rPr>
        <w:t xml:space="preserve">Rentabilitas suatu bank dalam analisis </w:t>
      </w:r>
      <w:r w:rsidRPr="008C5FCB">
        <w:rPr>
          <w:rFonts w:ascii="Arial" w:hAnsi="Arial" w:cs="Arial"/>
          <w:lang w:val="id-ID"/>
        </w:rPr>
        <w:t>s</w:t>
      </w:r>
      <w:r>
        <w:rPr>
          <w:rFonts w:ascii="Arial" w:hAnsi="Arial" w:cs="Arial"/>
        </w:rPr>
        <w:t>ini adalah</w:t>
      </w:r>
      <w:r w:rsidRPr="00FC532C">
        <w:rPr>
          <w:rFonts w:ascii="Arial" w:hAnsi="Arial" w:cs="Arial"/>
        </w:rPr>
        <w:t>:</w:t>
      </w:r>
    </w:p>
    <w:p w:rsidR="00157877" w:rsidRPr="00735807" w:rsidRDefault="00157877" w:rsidP="00157877">
      <w:pPr>
        <w:pStyle w:val="ListParagraph"/>
        <w:numPr>
          <w:ilvl w:val="0"/>
          <w:numId w:val="9"/>
        </w:numPr>
        <w:spacing w:after="0" w:line="240" w:lineRule="auto"/>
        <w:ind w:left="567" w:right="-30" w:hanging="283"/>
        <w:jc w:val="both"/>
        <w:rPr>
          <w:rFonts w:ascii="Arial" w:hAnsi="Arial" w:cs="Arial"/>
        </w:rPr>
      </w:pPr>
      <w:r w:rsidRPr="00FC532C">
        <w:rPr>
          <w:rFonts w:ascii="Arial" w:hAnsi="Arial" w:cs="Arial"/>
        </w:rPr>
        <w:t>ROA (</w:t>
      </w:r>
      <w:r w:rsidRPr="00FC532C">
        <w:rPr>
          <w:rFonts w:ascii="Arial" w:hAnsi="Arial" w:cs="Arial"/>
          <w:i/>
        </w:rPr>
        <w:t xml:space="preserve">Return </w:t>
      </w:r>
      <w:proofErr w:type="gramStart"/>
      <w:r w:rsidRPr="00FC532C">
        <w:rPr>
          <w:rFonts w:ascii="Arial" w:hAnsi="Arial" w:cs="Arial"/>
          <w:i/>
        </w:rPr>
        <w:t>On</w:t>
      </w:r>
      <w:proofErr w:type="gramEnd"/>
      <w:r w:rsidRPr="00FC532C">
        <w:rPr>
          <w:rFonts w:ascii="Arial" w:hAnsi="Arial" w:cs="Arial"/>
          <w:i/>
        </w:rPr>
        <w:t xml:space="preserve"> Assets</w:t>
      </w:r>
      <w:r w:rsidRPr="00FC532C">
        <w:rPr>
          <w:rFonts w:ascii="Arial" w:hAnsi="Arial" w:cs="Arial"/>
        </w:rPr>
        <w:t>), diamana ROA digunakan untuk mengukur kemampuan bank untuk menghasilkan laba secara keseluruhan dari total aktiva yang dimiliki.</w:t>
      </w:r>
    </w:p>
    <w:p w:rsidR="00157877" w:rsidRDefault="00157877" w:rsidP="00157877">
      <w:pPr>
        <w:pStyle w:val="ListParagraph"/>
        <w:spacing w:after="0" w:line="240" w:lineRule="auto"/>
        <w:ind w:left="567" w:right="-30"/>
        <w:jc w:val="both"/>
        <w:rPr>
          <w:rFonts w:ascii="Arial" w:hAnsi="Arial" w:cs="Arial"/>
        </w:rPr>
        <w:sectPr w:rsidR="00157877" w:rsidSect="00DF362B">
          <w:type w:val="continuous"/>
          <w:pgSz w:w="10319" w:h="14571" w:code="13"/>
          <w:pgMar w:top="1701" w:right="1985" w:bottom="1134" w:left="1134" w:header="709" w:footer="709" w:gutter="0"/>
          <w:pgNumType w:start="9"/>
          <w:cols w:num="2" w:space="340"/>
          <w:titlePg/>
          <w:docGrid w:linePitch="360"/>
        </w:sectPr>
      </w:pPr>
    </w:p>
    <w:p w:rsidR="00157877" w:rsidRPr="00B93A6B" w:rsidRDefault="00157877" w:rsidP="00157877">
      <w:pPr>
        <w:pStyle w:val="ListParagraph"/>
        <w:spacing w:after="0" w:line="240" w:lineRule="auto"/>
        <w:ind w:left="567" w:right="-30"/>
        <w:jc w:val="both"/>
        <w:rPr>
          <w:rFonts w:ascii="Arial" w:hAnsi="Arial" w:cs="Arial"/>
        </w:rPr>
      </w:pPr>
    </w:p>
    <w:tbl>
      <w:tblPr>
        <w:tblStyle w:val="TableGrid"/>
        <w:tblW w:w="0" w:type="auto"/>
        <w:tblInd w:w="1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1"/>
        <w:gridCol w:w="2283"/>
        <w:gridCol w:w="2283"/>
      </w:tblGrid>
      <w:tr w:rsidR="00157877" w:rsidTr="0017725C">
        <w:tc>
          <w:tcPr>
            <w:tcW w:w="1641" w:type="dxa"/>
            <w:vMerge w:val="restart"/>
            <w:vAlign w:val="center"/>
          </w:tcPr>
          <w:p w:rsidR="00157877" w:rsidRPr="00FC532C" w:rsidRDefault="00157877" w:rsidP="0017725C">
            <w:pPr>
              <w:ind w:right="-30"/>
              <w:rPr>
                <w:rFonts w:ascii="Arial" w:eastAsia="Times New Roman" w:hAnsi="Arial" w:cs="Arial"/>
                <w:i/>
                <w:iCs/>
              </w:rPr>
            </w:pPr>
            <w:r w:rsidRPr="00FC532C">
              <w:rPr>
                <w:rFonts w:ascii="Arial" w:eastAsia="Times New Roman" w:hAnsi="Arial" w:cs="Arial"/>
                <w:i/>
                <w:iCs/>
              </w:rPr>
              <w:t>ROA =</w:t>
            </w:r>
          </w:p>
        </w:tc>
        <w:tc>
          <w:tcPr>
            <w:tcW w:w="2283" w:type="dxa"/>
            <w:tcBorders>
              <w:bottom w:val="single" w:sz="4" w:space="0" w:color="auto"/>
            </w:tcBorders>
            <w:vAlign w:val="bottom"/>
          </w:tcPr>
          <w:p w:rsidR="00157877" w:rsidRPr="00FC532C" w:rsidRDefault="00157877" w:rsidP="0017725C">
            <w:pPr>
              <w:ind w:right="-30"/>
              <w:jc w:val="center"/>
              <w:rPr>
                <w:rFonts w:ascii="Arial" w:eastAsia="Times New Roman" w:hAnsi="Arial" w:cs="Arial"/>
                <w:i/>
                <w:iCs/>
              </w:rPr>
            </w:pPr>
            <w:r w:rsidRPr="00FC532C">
              <w:rPr>
                <w:rFonts w:ascii="Arial" w:eastAsia="Times New Roman" w:hAnsi="Arial" w:cs="Arial"/>
                <w:i/>
                <w:iCs/>
              </w:rPr>
              <w:t>Laba Sebelum Pajak</w:t>
            </w:r>
          </w:p>
        </w:tc>
        <w:tc>
          <w:tcPr>
            <w:tcW w:w="2283" w:type="dxa"/>
            <w:vMerge w:val="restart"/>
            <w:vAlign w:val="center"/>
          </w:tcPr>
          <w:p w:rsidR="00157877" w:rsidRPr="00FC532C" w:rsidRDefault="00157877" w:rsidP="0017725C">
            <w:pPr>
              <w:ind w:right="-30"/>
              <w:rPr>
                <w:rFonts w:ascii="Arial" w:eastAsia="Times New Roman" w:hAnsi="Arial" w:cs="Arial"/>
                <w:i/>
                <w:iCs/>
              </w:rPr>
            </w:pPr>
            <w:r w:rsidRPr="00FC532C">
              <w:rPr>
                <w:rFonts w:ascii="Arial" w:eastAsia="Times New Roman" w:hAnsi="Arial" w:cs="Arial"/>
                <w:i/>
                <w:iCs/>
              </w:rPr>
              <w:t xml:space="preserve"> x 100%</w:t>
            </w:r>
          </w:p>
        </w:tc>
      </w:tr>
      <w:tr w:rsidR="00157877" w:rsidTr="0017725C">
        <w:tc>
          <w:tcPr>
            <w:tcW w:w="1641" w:type="dxa"/>
            <w:vMerge/>
            <w:vAlign w:val="bottom"/>
          </w:tcPr>
          <w:p w:rsidR="00157877" w:rsidRPr="00FC532C" w:rsidRDefault="00157877" w:rsidP="0017725C">
            <w:pPr>
              <w:ind w:right="-30"/>
              <w:jc w:val="center"/>
              <w:rPr>
                <w:rFonts w:ascii="Arial" w:eastAsia="Times New Roman" w:hAnsi="Arial" w:cs="Arial"/>
                <w:i/>
                <w:iCs/>
              </w:rPr>
            </w:pPr>
          </w:p>
        </w:tc>
        <w:tc>
          <w:tcPr>
            <w:tcW w:w="2283" w:type="dxa"/>
            <w:tcBorders>
              <w:top w:val="single" w:sz="4" w:space="0" w:color="auto"/>
            </w:tcBorders>
            <w:vAlign w:val="bottom"/>
          </w:tcPr>
          <w:p w:rsidR="00157877" w:rsidRDefault="00157877" w:rsidP="0017725C">
            <w:pPr>
              <w:ind w:right="-30"/>
              <w:jc w:val="center"/>
              <w:rPr>
                <w:rFonts w:ascii="Arial" w:eastAsia="Times New Roman" w:hAnsi="Arial" w:cs="Arial"/>
                <w:i/>
                <w:iCs/>
                <w:lang w:val="id-ID"/>
              </w:rPr>
            </w:pPr>
            <w:r w:rsidRPr="00FC532C">
              <w:rPr>
                <w:rFonts w:ascii="Arial" w:eastAsia="Times New Roman" w:hAnsi="Arial" w:cs="Arial"/>
                <w:i/>
                <w:iCs/>
              </w:rPr>
              <w:t>Total Aktiva</w:t>
            </w:r>
          </w:p>
          <w:p w:rsidR="00157877" w:rsidRPr="00F44F41" w:rsidRDefault="00157877" w:rsidP="0017725C">
            <w:pPr>
              <w:ind w:right="-30"/>
              <w:jc w:val="center"/>
              <w:rPr>
                <w:rFonts w:ascii="Arial" w:eastAsia="Times New Roman" w:hAnsi="Arial" w:cs="Arial"/>
                <w:i/>
                <w:iCs/>
                <w:sz w:val="8"/>
                <w:lang w:val="id-ID"/>
              </w:rPr>
            </w:pPr>
          </w:p>
        </w:tc>
        <w:tc>
          <w:tcPr>
            <w:tcW w:w="2283" w:type="dxa"/>
            <w:vMerge/>
            <w:vAlign w:val="bottom"/>
          </w:tcPr>
          <w:p w:rsidR="00157877" w:rsidRPr="00FC532C" w:rsidRDefault="00157877" w:rsidP="0017725C">
            <w:pPr>
              <w:ind w:right="-30"/>
              <w:jc w:val="both"/>
              <w:rPr>
                <w:rFonts w:ascii="Arial" w:eastAsia="Times New Roman" w:hAnsi="Arial" w:cs="Arial"/>
                <w:i/>
                <w:iCs/>
              </w:rPr>
            </w:pPr>
          </w:p>
        </w:tc>
      </w:tr>
      <w:tr w:rsidR="00157877" w:rsidTr="0017725C">
        <w:tc>
          <w:tcPr>
            <w:tcW w:w="1641" w:type="dxa"/>
            <w:vMerge w:val="restart"/>
            <w:vAlign w:val="center"/>
          </w:tcPr>
          <w:p w:rsidR="00157877" w:rsidRPr="00FC532C" w:rsidRDefault="00157877" w:rsidP="0017725C">
            <w:pPr>
              <w:ind w:right="-30"/>
              <w:rPr>
                <w:rFonts w:ascii="Arial" w:eastAsia="Times New Roman" w:hAnsi="Arial" w:cs="Arial"/>
                <w:i/>
                <w:iCs/>
              </w:rPr>
            </w:pPr>
            <w:r w:rsidRPr="00FC532C">
              <w:rPr>
                <w:rFonts w:ascii="Arial" w:eastAsia="Times New Roman" w:hAnsi="Arial" w:cs="Arial"/>
                <w:i/>
                <w:iCs/>
              </w:rPr>
              <w:t>Nilai Kredit =</w:t>
            </w:r>
          </w:p>
        </w:tc>
        <w:tc>
          <w:tcPr>
            <w:tcW w:w="2283" w:type="dxa"/>
            <w:tcBorders>
              <w:bottom w:val="single" w:sz="4" w:space="0" w:color="auto"/>
            </w:tcBorders>
            <w:vAlign w:val="bottom"/>
          </w:tcPr>
          <w:p w:rsidR="00157877" w:rsidRPr="00FC532C" w:rsidRDefault="00157877" w:rsidP="0017725C">
            <w:pPr>
              <w:ind w:right="-30"/>
              <w:jc w:val="center"/>
              <w:rPr>
                <w:rFonts w:ascii="Arial" w:eastAsia="Times New Roman" w:hAnsi="Arial" w:cs="Arial"/>
                <w:i/>
                <w:iCs/>
              </w:rPr>
            </w:pPr>
            <w:r w:rsidRPr="00FC532C">
              <w:rPr>
                <w:rFonts w:ascii="Arial" w:eastAsia="Times New Roman" w:hAnsi="Arial" w:cs="Arial"/>
                <w:i/>
                <w:iCs/>
              </w:rPr>
              <w:t>Presentase ROA</w:t>
            </w:r>
          </w:p>
        </w:tc>
        <w:tc>
          <w:tcPr>
            <w:tcW w:w="2283" w:type="dxa"/>
            <w:vAlign w:val="bottom"/>
          </w:tcPr>
          <w:p w:rsidR="00157877" w:rsidRPr="00FC532C" w:rsidRDefault="00157877" w:rsidP="0017725C">
            <w:pPr>
              <w:ind w:right="-30"/>
              <w:jc w:val="both"/>
              <w:rPr>
                <w:rFonts w:ascii="Arial" w:eastAsia="Times New Roman" w:hAnsi="Arial" w:cs="Arial"/>
                <w:i/>
                <w:iCs/>
              </w:rPr>
            </w:pPr>
          </w:p>
        </w:tc>
      </w:tr>
      <w:tr w:rsidR="00157877" w:rsidTr="0017725C">
        <w:trPr>
          <w:trHeight w:val="20"/>
        </w:trPr>
        <w:tc>
          <w:tcPr>
            <w:tcW w:w="1641" w:type="dxa"/>
            <w:vMerge/>
            <w:vAlign w:val="center"/>
          </w:tcPr>
          <w:p w:rsidR="00157877" w:rsidRPr="00FC532C" w:rsidRDefault="00157877" w:rsidP="0017725C">
            <w:pPr>
              <w:ind w:right="-30"/>
              <w:jc w:val="center"/>
              <w:rPr>
                <w:rFonts w:ascii="Arial" w:eastAsia="Times New Roman" w:hAnsi="Arial" w:cs="Arial"/>
                <w:i/>
                <w:iCs/>
              </w:rPr>
            </w:pPr>
          </w:p>
        </w:tc>
        <w:tc>
          <w:tcPr>
            <w:tcW w:w="2283" w:type="dxa"/>
            <w:tcBorders>
              <w:top w:val="single" w:sz="4" w:space="0" w:color="auto"/>
            </w:tcBorders>
            <w:vAlign w:val="bottom"/>
          </w:tcPr>
          <w:p w:rsidR="00157877" w:rsidRPr="00735807" w:rsidRDefault="00157877" w:rsidP="0017725C">
            <w:pPr>
              <w:ind w:right="-30"/>
              <w:jc w:val="center"/>
              <w:rPr>
                <w:rFonts w:ascii="Arial" w:eastAsia="Times New Roman" w:hAnsi="Arial" w:cs="Arial"/>
                <w:i/>
                <w:iCs/>
                <w:lang w:val="id-ID"/>
              </w:rPr>
            </w:pPr>
            <w:r w:rsidRPr="00FC532C">
              <w:rPr>
                <w:rFonts w:ascii="Arial" w:eastAsia="Times New Roman" w:hAnsi="Arial" w:cs="Arial"/>
                <w:i/>
                <w:iCs/>
              </w:rPr>
              <w:t>0,015</w:t>
            </w:r>
          </w:p>
        </w:tc>
        <w:tc>
          <w:tcPr>
            <w:tcW w:w="2283" w:type="dxa"/>
            <w:vAlign w:val="bottom"/>
          </w:tcPr>
          <w:p w:rsidR="00157877" w:rsidRPr="00735807" w:rsidRDefault="00157877" w:rsidP="0017725C">
            <w:pPr>
              <w:ind w:right="-30"/>
              <w:jc w:val="both"/>
              <w:rPr>
                <w:rFonts w:ascii="Arial" w:eastAsia="Times New Roman" w:hAnsi="Arial" w:cs="Arial"/>
                <w:i/>
                <w:iCs/>
                <w:lang w:val="id-ID"/>
              </w:rPr>
            </w:pPr>
          </w:p>
        </w:tc>
      </w:tr>
      <w:tr w:rsidR="00157877" w:rsidTr="0017725C">
        <w:trPr>
          <w:trHeight w:val="20"/>
        </w:trPr>
        <w:tc>
          <w:tcPr>
            <w:tcW w:w="1641" w:type="dxa"/>
            <w:vAlign w:val="center"/>
          </w:tcPr>
          <w:p w:rsidR="00157877" w:rsidRPr="00F44F41" w:rsidRDefault="00157877" w:rsidP="0017725C">
            <w:pPr>
              <w:ind w:right="-30"/>
              <w:rPr>
                <w:rFonts w:ascii="Arial" w:eastAsia="Times New Roman" w:hAnsi="Arial" w:cs="Arial"/>
                <w:i/>
                <w:iCs/>
                <w:sz w:val="4"/>
                <w:lang w:val="id-ID"/>
              </w:rPr>
            </w:pPr>
          </w:p>
          <w:p w:rsidR="00157877" w:rsidRPr="00FC532C" w:rsidRDefault="00157877" w:rsidP="0017725C">
            <w:pPr>
              <w:ind w:right="-30"/>
              <w:rPr>
                <w:rFonts w:ascii="Arial" w:eastAsia="Times New Roman" w:hAnsi="Arial" w:cs="Arial"/>
                <w:i/>
                <w:iCs/>
              </w:rPr>
            </w:pPr>
            <w:r w:rsidRPr="00FC532C">
              <w:rPr>
                <w:rFonts w:ascii="Arial" w:eastAsia="Times New Roman" w:hAnsi="Arial" w:cs="Arial"/>
                <w:i/>
                <w:iCs/>
              </w:rPr>
              <w:t>Nilai Faktor =</w:t>
            </w:r>
          </w:p>
        </w:tc>
        <w:tc>
          <w:tcPr>
            <w:tcW w:w="2283" w:type="dxa"/>
            <w:vAlign w:val="bottom"/>
          </w:tcPr>
          <w:p w:rsidR="00157877" w:rsidRPr="00FC532C" w:rsidRDefault="00157877" w:rsidP="0017725C">
            <w:pPr>
              <w:ind w:right="-30"/>
              <w:jc w:val="both"/>
              <w:rPr>
                <w:rFonts w:ascii="Arial" w:eastAsia="Times New Roman" w:hAnsi="Arial" w:cs="Arial"/>
                <w:i/>
                <w:iCs/>
              </w:rPr>
            </w:pPr>
            <w:r w:rsidRPr="00FC532C">
              <w:rPr>
                <w:rFonts w:ascii="Arial" w:eastAsia="Times New Roman" w:hAnsi="Arial" w:cs="Arial"/>
                <w:i/>
                <w:iCs/>
              </w:rPr>
              <w:t>Nilai Kredit x Bobot</w:t>
            </w:r>
          </w:p>
        </w:tc>
        <w:tc>
          <w:tcPr>
            <w:tcW w:w="2283" w:type="dxa"/>
            <w:vAlign w:val="bottom"/>
          </w:tcPr>
          <w:p w:rsidR="00157877" w:rsidRPr="00F44F41" w:rsidRDefault="00157877" w:rsidP="0017725C">
            <w:pPr>
              <w:ind w:right="-30"/>
              <w:jc w:val="both"/>
              <w:rPr>
                <w:rFonts w:ascii="Arial" w:eastAsia="Times New Roman" w:hAnsi="Arial" w:cs="Arial"/>
                <w:i/>
                <w:iCs/>
                <w:lang w:val="id-ID"/>
              </w:rPr>
            </w:pPr>
          </w:p>
        </w:tc>
      </w:tr>
    </w:tbl>
    <w:p w:rsidR="00157877" w:rsidRPr="00F44F41" w:rsidRDefault="00157877" w:rsidP="00157877">
      <w:pPr>
        <w:pStyle w:val="ListParagraph"/>
        <w:spacing w:after="0" w:line="240" w:lineRule="auto"/>
        <w:ind w:left="567" w:right="-30"/>
        <w:jc w:val="both"/>
        <w:rPr>
          <w:rFonts w:ascii="Arial" w:hAnsi="Arial" w:cs="Arial"/>
          <w:sz w:val="10"/>
        </w:rPr>
      </w:pPr>
    </w:p>
    <w:p w:rsidR="00157877" w:rsidRDefault="00157877" w:rsidP="00157877">
      <w:pPr>
        <w:pStyle w:val="ListParagraph"/>
        <w:numPr>
          <w:ilvl w:val="0"/>
          <w:numId w:val="9"/>
        </w:numPr>
        <w:spacing w:after="0" w:line="240" w:lineRule="auto"/>
        <w:ind w:left="567" w:right="-30" w:hanging="283"/>
        <w:jc w:val="both"/>
        <w:rPr>
          <w:rFonts w:ascii="Arial" w:hAnsi="Arial" w:cs="Arial"/>
        </w:rPr>
      </w:pPr>
      <w:r w:rsidRPr="00FC532C">
        <w:rPr>
          <w:rFonts w:ascii="Arial" w:hAnsi="Arial" w:cs="Arial"/>
        </w:rPr>
        <w:t xml:space="preserve">Perbandingan Biaya Operasioanal dengan Pendapatan Operasioanal (BOPO), dimana </w:t>
      </w:r>
      <w:proofErr w:type="gramStart"/>
      <w:r w:rsidRPr="00FC532C">
        <w:rPr>
          <w:rFonts w:ascii="Arial" w:hAnsi="Arial" w:cs="Arial"/>
        </w:rPr>
        <w:t>BOPO  digunakan</w:t>
      </w:r>
      <w:proofErr w:type="gramEnd"/>
      <w:r w:rsidRPr="00FC532C">
        <w:rPr>
          <w:rFonts w:ascii="Arial" w:hAnsi="Arial" w:cs="Arial"/>
        </w:rPr>
        <w:t xml:space="preserve"> untuk mengukur tingkat efiseiensi kemampuan bank dalam melakukan kegiatan operasinya.</w:t>
      </w:r>
    </w:p>
    <w:p w:rsidR="00157877" w:rsidRPr="00F44F41" w:rsidRDefault="00157877" w:rsidP="00157877">
      <w:pPr>
        <w:spacing w:after="0" w:line="240" w:lineRule="auto"/>
        <w:ind w:right="-30"/>
        <w:jc w:val="both"/>
        <w:rPr>
          <w:rFonts w:ascii="Arial" w:hAnsi="Arial" w:cs="Arial"/>
          <w:sz w:val="8"/>
        </w:rPr>
      </w:pPr>
    </w:p>
    <w:tbl>
      <w:tblPr>
        <w:tblW w:w="6516" w:type="dxa"/>
        <w:tblInd w:w="1101" w:type="dxa"/>
        <w:tblLook w:val="04A0" w:firstRow="1" w:lastRow="0" w:firstColumn="1" w:lastColumn="0" w:noHBand="0" w:noVBand="1"/>
      </w:tblPr>
      <w:tblGrid>
        <w:gridCol w:w="1659"/>
        <w:gridCol w:w="2966"/>
        <w:gridCol w:w="540"/>
        <w:gridCol w:w="1351"/>
      </w:tblGrid>
      <w:tr w:rsidR="00157877" w:rsidRPr="00FC532C" w:rsidTr="0017725C">
        <w:trPr>
          <w:trHeight w:val="293"/>
        </w:trPr>
        <w:tc>
          <w:tcPr>
            <w:tcW w:w="1659" w:type="dxa"/>
            <w:vMerge w:val="restart"/>
            <w:tcBorders>
              <w:top w:val="nil"/>
              <w:left w:val="nil"/>
              <w:right w:val="nil"/>
            </w:tcBorders>
            <w:shd w:val="clear" w:color="auto" w:fill="auto"/>
            <w:noWrap/>
            <w:vAlign w:val="center"/>
            <w:hideMark/>
          </w:tcPr>
          <w:p w:rsidR="00157877" w:rsidRPr="00FC532C" w:rsidRDefault="00157877" w:rsidP="0017725C">
            <w:pPr>
              <w:spacing w:after="0" w:line="240" w:lineRule="auto"/>
              <w:ind w:right="-30"/>
              <w:rPr>
                <w:rFonts w:ascii="Arial" w:eastAsia="Times New Roman" w:hAnsi="Arial" w:cs="Arial"/>
                <w:i/>
              </w:rPr>
            </w:pPr>
            <w:r w:rsidRPr="00FC532C">
              <w:rPr>
                <w:rFonts w:ascii="Arial" w:eastAsia="Times New Roman" w:hAnsi="Arial" w:cs="Arial"/>
                <w:i/>
              </w:rPr>
              <w:t>BOPO =</w:t>
            </w:r>
          </w:p>
        </w:tc>
        <w:tc>
          <w:tcPr>
            <w:tcW w:w="3506" w:type="dxa"/>
            <w:gridSpan w:val="2"/>
            <w:tcBorders>
              <w:top w:val="nil"/>
              <w:left w:val="nil"/>
              <w:bottom w:val="single" w:sz="4" w:space="0" w:color="auto"/>
              <w:right w:val="nil"/>
            </w:tcBorders>
            <w:shd w:val="clear" w:color="auto" w:fill="auto"/>
            <w:noWrap/>
            <w:vAlign w:val="bottom"/>
            <w:hideMark/>
          </w:tcPr>
          <w:p w:rsidR="00157877" w:rsidRPr="00FC532C" w:rsidRDefault="00157877" w:rsidP="0017725C">
            <w:pPr>
              <w:spacing w:after="0" w:line="240" w:lineRule="auto"/>
              <w:ind w:right="-30"/>
              <w:jc w:val="center"/>
              <w:rPr>
                <w:rFonts w:ascii="Arial" w:eastAsia="Times New Roman" w:hAnsi="Arial" w:cs="Arial"/>
                <w:i/>
              </w:rPr>
            </w:pPr>
            <w:r w:rsidRPr="00FC532C">
              <w:rPr>
                <w:rFonts w:ascii="Arial" w:eastAsia="Times New Roman" w:hAnsi="Arial" w:cs="Arial"/>
                <w:i/>
              </w:rPr>
              <w:t>Beban Operasional</w:t>
            </w:r>
          </w:p>
        </w:tc>
        <w:tc>
          <w:tcPr>
            <w:tcW w:w="1351" w:type="dxa"/>
            <w:tcBorders>
              <w:top w:val="nil"/>
              <w:left w:val="nil"/>
              <w:bottom w:val="nil"/>
              <w:right w:val="nil"/>
            </w:tcBorders>
            <w:shd w:val="clear" w:color="auto" w:fill="auto"/>
            <w:noWrap/>
            <w:vAlign w:val="bottom"/>
            <w:hideMark/>
          </w:tcPr>
          <w:p w:rsidR="00157877" w:rsidRPr="00FC532C" w:rsidRDefault="00157877" w:rsidP="0017725C">
            <w:pPr>
              <w:spacing w:after="0" w:line="240" w:lineRule="auto"/>
              <w:ind w:right="-30"/>
              <w:rPr>
                <w:rFonts w:ascii="Arial" w:eastAsia="Times New Roman" w:hAnsi="Arial" w:cs="Arial"/>
                <w:i/>
              </w:rPr>
            </w:pPr>
            <w:r w:rsidRPr="00FC532C">
              <w:rPr>
                <w:rFonts w:ascii="Arial" w:eastAsia="Times New Roman" w:hAnsi="Arial" w:cs="Arial"/>
                <w:i/>
              </w:rPr>
              <w:t xml:space="preserve"> x 100%</w:t>
            </w:r>
          </w:p>
        </w:tc>
      </w:tr>
      <w:tr w:rsidR="00157877" w:rsidRPr="00FC532C" w:rsidTr="0017725C">
        <w:trPr>
          <w:trHeight w:val="293"/>
        </w:trPr>
        <w:tc>
          <w:tcPr>
            <w:tcW w:w="1659" w:type="dxa"/>
            <w:vMerge/>
            <w:tcBorders>
              <w:left w:val="nil"/>
              <w:bottom w:val="nil"/>
              <w:right w:val="nil"/>
            </w:tcBorders>
            <w:shd w:val="clear" w:color="auto" w:fill="auto"/>
            <w:noWrap/>
            <w:vAlign w:val="bottom"/>
            <w:hideMark/>
          </w:tcPr>
          <w:p w:rsidR="00157877" w:rsidRPr="00FC532C" w:rsidRDefault="00157877" w:rsidP="0017725C">
            <w:pPr>
              <w:spacing w:after="0" w:line="240" w:lineRule="auto"/>
              <w:ind w:right="-30"/>
              <w:rPr>
                <w:rFonts w:ascii="Arial" w:eastAsia="Times New Roman" w:hAnsi="Arial" w:cs="Arial"/>
                <w:i/>
              </w:rPr>
            </w:pPr>
          </w:p>
        </w:tc>
        <w:tc>
          <w:tcPr>
            <w:tcW w:w="3506" w:type="dxa"/>
            <w:gridSpan w:val="2"/>
            <w:tcBorders>
              <w:top w:val="single" w:sz="4" w:space="0" w:color="auto"/>
              <w:left w:val="nil"/>
              <w:bottom w:val="nil"/>
              <w:right w:val="nil"/>
            </w:tcBorders>
            <w:shd w:val="clear" w:color="auto" w:fill="auto"/>
            <w:noWrap/>
            <w:vAlign w:val="bottom"/>
            <w:hideMark/>
          </w:tcPr>
          <w:p w:rsidR="00157877" w:rsidRDefault="00157877" w:rsidP="0017725C">
            <w:pPr>
              <w:spacing w:after="0" w:line="240" w:lineRule="auto"/>
              <w:ind w:right="-30"/>
              <w:jc w:val="center"/>
              <w:rPr>
                <w:rFonts w:ascii="Arial" w:eastAsia="Times New Roman" w:hAnsi="Arial" w:cs="Arial"/>
                <w:i/>
                <w:lang w:val="id-ID"/>
              </w:rPr>
            </w:pPr>
            <w:r w:rsidRPr="00FC532C">
              <w:rPr>
                <w:rFonts w:ascii="Arial" w:eastAsia="Times New Roman" w:hAnsi="Arial" w:cs="Arial"/>
                <w:i/>
              </w:rPr>
              <w:t>Pendapatan Operasional</w:t>
            </w:r>
          </w:p>
          <w:p w:rsidR="00157877" w:rsidRPr="00F44F41" w:rsidRDefault="00157877" w:rsidP="0017725C">
            <w:pPr>
              <w:spacing w:after="0" w:line="240" w:lineRule="auto"/>
              <w:ind w:right="-30"/>
              <w:jc w:val="center"/>
              <w:rPr>
                <w:rFonts w:ascii="Arial" w:eastAsia="Times New Roman" w:hAnsi="Arial" w:cs="Arial"/>
                <w:i/>
                <w:sz w:val="8"/>
                <w:lang w:val="id-ID"/>
              </w:rPr>
            </w:pPr>
          </w:p>
        </w:tc>
        <w:tc>
          <w:tcPr>
            <w:tcW w:w="1351" w:type="dxa"/>
            <w:tcBorders>
              <w:top w:val="nil"/>
              <w:left w:val="nil"/>
              <w:bottom w:val="nil"/>
              <w:right w:val="nil"/>
            </w:tcBorders>
            <w:shd w:val="clear" w:color="auto" w:fill="auto"/>
            <w:noWrap/>
            <w:vAlign w:val="bottom"/>
            <w:hideMark/>
          </w:tcPr>
          <w:p w:rsidR="00157877" w:rsidRPr="00FC532C" w:rsidRDefault="00157877" w:rsidP="0017725C">
            <w:pPr>
              <w:spacing w:after="0" w:line="240" w:lineRule="auto"/>
              <w:ind w:right="-30"/>
              <w:rPr>
                <w:rFonts w:ascii="Arial" w:eastAsia="Times New Roman" w:hAnsi="Arial" w:cs="Arial"/>
                <w:i/>
              </w:rPr>
            </w:pPr>
          </w:p>
        </w:tc>
      </w:tr>
      <w:tr w:rsidR="00157877" w:rsidRPr="00FC532C" w:rsidTr="0017725C">
        <w:trPr>
          <w:trHeight w:val="57"/>
        </w:trPr>
        <w:tc>
          <w:tcPr>
            <w:tcW w:w="1659" w:type="dxa"/>
            <w:vMerge w:val="restart"/>
            <w:tcBorders>
              <w:top w:val="nil"/>
              <w:left w:val="nil"/>
              <w:right w:val="nil"/>
            </w:tcBorders>
            <w:shd w:val="clear" w:color="auto" w:fill="auto"/>
            <w:noWrap/>
            <w:vAlign w:val="center"/>
            <w:hideMark/>
          </w:tcPr>
          <w:p w:rsidR="00157877" w:rsidRPr="00FC532C" w:rsidRDefault="00157877" w:rsidP="0017725C">
            <w:pPr>
              <w:spacing w:after="0" w:line="240" w:lineRule="auto"/>
              <w:ind w:right="-30"/>
              <w:rPr>
                <w:rFonts w:ascii="Arial" w:eastAsia="Times New Roman" w:hAnsi="Arial" w:cs="Arial"/>
                <w:i/>
              </w:rPr>
            </w:pPr>
            <w:r w:rsidRPr="00FC532C">
              <w:rPr>
                <w:rFonts w:ascii="Arial" w:eastAsia="Times New Roman" w:hAnsi="Arial" w:cs="Arial"/>
                <w:i/>
              </w:rPr>
              <w:t>Nilai Kredit =</w:t>
            </w:r>
          </w:p>
        </w:tc>
        <w:tc>
          <w:tcPr>
            <w:tcW w:w="2966" w:type="dxa"/>
            <w:tcBorders>
              <w:top w:val="nil"/>
              <w:left w:val="nil"/>
              <w:bottom w:val="single" w:sz="4" w:space="0" w:color="auto"/>
              <w:right w:val="nil"/>
            </w:tcBorders>
            <w:shd w:val="clear" w:color="auto" w:fill="auto"/>
            <w:noWrap/>
            <w:vAlign w:val="bottom"/>
            <w:hideMark/>
          </w:tcPr>
          <w:p w:rsidR="00157877" w:rsidRPr="00FC532C" w:rsidRDefault="00157877" w:rsidP="0017725C">
            <w:pPr>
              <w:spacing w:after="0" w:line="240" w:lineRule="auto"/>
              <w:ind w:right="-30"/>
              <w:rPr>
                <w:rFonts w:ascii="Arial" w:eastAsia="Times New Roman" w:hAnsi="Arial" w:cs="Arial"/>
                <w:i/>
              </w:rPr>
            </w:pPr>
            <w:r w:rsidRPr="00FC532C">
              <w:rPr>
                <w:rFonts w:ascii="Arial" w:eastAsia="Times New Roman" w:hAnsi="Arial" w:cs="Arial"/>
                <w:i/>
              </w:rPr>
              <w:t>(100 – Rasio BOPO)</w:t>
            </w:r>
          </w:p>
        </w:tc>
        <w:tc>
          <w:tcPr>
            <w:tcW w:w="540" w:type="dxa"/>
            <w:tcBorders>
              <w:top w:val="nil"/>
              <w:left w:val="nil"/>
              <w:bottom w:val="nil"/>
              <w:right w:val="nil"/>
            </w:tcBorders>
            <w:shd w:val="clear" w:color="auto" w:fill="auto"/>
            <w:noWrap/>
            <w:vAlign w:val="bottom"/>
            <w:hideMark/>
          </w:tcPr>
          <w:p w:rsidR="00157877" w:rsidRPr="00FC532C" w:rsidRDefault="00157877" w:rsidP="0017725C">
            <w:pPr>
              <w:spacing w:after="0" w:line="240" w:lineRule="auto"/>
              <w:ind w:right="-30"/>
              <w:rPr>
                <w:rFonts w:ascii="Arial" w:eastAsia="Times New Roman" w:hAnsi="Arial" w:cs="Arial"/>
                <w:i/>
              </w:rPr>
            </w:pPr>
          </w:p>
        </w:tc>
        <w:tc>
          <w:tcPr>
            <w:tcW w:w="1351" w:type="dxa"/>
            <w:tcBorders>
              <w:top w:val="nil"/>
              <w:left w:val="nil"/>
              <w:bottom w:val="nil"/>
              <w:right w:val="nil"/>
            </w:tcBorders>
            <w:shd w:val="clear" w:color="auto" w:fill="auto"/>
            <w:noWrap/>
            <w:vAlign w:val="bottom"/>
            <w:hideMark/>
          </w:tcPr>
          <w:p w:rsidR="00157877" w:rsidRPr="00FC532C" w:rsidRDefault="00157877" w:rsidP="0017725C">
            <w:pPr>
              <w:spacing w:after="0" w:line="240" w:lineRule="auto"/>
              <w:ind w:right="-30"/>
              <w:rPr>
                <w:rFonts w:ascii="Arial" w:eastAsia="Times New Roman" w:hAnsi="Arial" w:cs="Arial"/>
                <w:i/>
              </w:rPr>
            </w:pPr>
          </w:p>
        </w:tc>
      </w:tr>
      <w:tr w:rsidR="00157877" w:rsidRPr="00FC532C" w:rsidTr="0017725C">
        <w:trPr>
          <w:trHeight w:val="57"/>
        </w:trPr>
        <w:tc>
          <w:tcPr>
            <w:tcW w:w="1659" w:type="dxa"/>
            <w:vMerge/>
            <w:tcBorders>
              <w:left w:val="nil"/>
              <w:bottom w:val="nil"/>
              <w:right w:val="nil"/>
            </w:tcBorders>
            <w:shd w:val="clear" w:color="auto" w:fill="auto"/>
            <w:noWrap/>
            <w:vAlign w:val="bottom"/>
            <w:hideMark/>
          </w:tcPr>
          <w:p w:rsidR="00157877" w:rsidRPr="00FC532C" w:rsidRDefault="00157877" w:rsidP="0017725C">
            <w:pPr>
              <w:spacing w:after="0" w:line="240" w:lineRule="auto"/>
              <w:ind w:right="-30"/>
              <w:rPr>
                <w:rFonts w:ascii="Arial" w:eastAsia="Times New Roman" w:hAnsi="Arial" w:cs="Arial"/>
                <w:i/>
              </w:rPr>
            </w:pPr>
          </w:p>
        </w:tc>
        <w:tc>
          <w:tcPr>
            <w:tcW w:w="2966" w:type="dxa"/>
            <w:tcBorders>
              <w:top w:val="nil"/>
              <w:left w:val="nil"/>
              <w:bottom w:val="nil"/>
              <w:right w:val="nil"/>
            </w:tcBorders>
            <w:shd w:val="clear" w:color="auto" w:fill="auto"/>
            <w:noWrap/>
            <w:vAlign w:val="bottom"/>
            <w:hideMark/>
          </w:tcPr>
          <w:p w:rsidR="00157877" w:rsidRPr="00FC532C" w:rsidRDefault="00157877" w:rsidP="0017725C">
            <w:pPr>
              <w:spacing w:after="0" w:line="240" w:lineRule="auto"/>
              <w:ind w:right="-30"/>
              <w:jc w:val="center"/>
              <w:rPr>
                <w:rFonts w:ascii="Arial" w:eastAsia="Times New Roman" w:hAnsi="Arial" w:cs="Arial"/>
                <w:i/>
              </w:rPr>
            </w:pPr>
            <w:r w:rsidRPr="00FC532C">
              <w:rPr>
                <w:rFonts w:ascii="Arial" w:eastAsia="Times New Roman" w:hAnsi="Arial" w:cs="Arial"/>
                <w:i/>
              </w:rPr>
              <w:t>0.08</w:t>
            </w:r>
          </w:p>
        </w:tc>
        <w:tc>
          <w:tcPr>
            <w:tcW w:w="540" w:type="dxa"/>
            <w:tcBorders>
              <w:top w:val="nil"/>
              <w:left w:val="nil"/>
              <w:bottom w:val="nil"/>
              <w:right w:val="nil"/>
            </w:tcBorders>
            <w:shd w:val="clear" w:color="auto" w:fill="auto"/>
            <w:noWrap/>
            <w:vAlign w:val="bottom"/>
            <w:hideMark/>
          </w:tcPr>
          <w:p w:rsidR="00157877" w:rsidRPr="00FC532C" w:rsidRDefault="00157877" w:rsidP="0017725C">
            <w:pPr>
              <w:spacing w:after="0" w:line="240" w:lineRule="auto"/>
              <w:ind w:right="-30"/>
              <w:rPr>
                <w:rFonts w:ascii="Arial" w:eastAsia="Times New Roman" w:hAnsi="Arial" w:cs="Arial"/>
                <w:i/>
              </w:rPr>
            </w:pPr>
          </w:p>
        </w:tc>
        <w:tc>
          <w:tcPr>
            <w:tcW w:w="1351" w:type="dxa"/>
            <w:tcBorders>
              <w:top w:val="nil"/>
              <w:left w:val="nil"/>
              <w:bottom w:val="nil"/>
              <w:right w:val="nil"/>
            </w:tcBorders>
            <w:shd w:val="clear" w:color="auto" w:fill="auto"/>
            <w:noWrap/>
            <w:vAlign w:val="bottom"/>
            <w:hideMark/>
          </w:tcPr>
          <w:p w:rsidR="00157877" w:rsidRPr="00FC532C" w:rsidRDefault="00157877" w:rsidP="0017725C">
            <w:pPr>
              <w:spacing w:after="0" w:line="240" w:lineRule="auto"/>
              <w:ind w:right="-30"/>
              <w:rPr>
                <w:rFonts w:ascii="Arial" w:eastAsia="Times New Roman" w:hAnsi="Arial" w:cs="Arial"/>
                <w:i/>
              </w:rPr>
            </w:pPr>
          </w:p>
        </w:tc>
      </w:tr>
    </w:tbl>
    <w:p w:rsidR="00157877" w:rsidRPr="00221422" w:rsidRDefault="00157877" w:rsidP="00157877">
      <w:pPr>
        <w:pStyle w:val="Caption"/>
        <w:spacing w:after="0"/>
        <w:ind w:right="396"/>
        <w:rPr>
          <w:rFonts w:ascii="Arial" w:hAnsi="Arial" w:cs="Arial"/>
          <w:b/>
          <w:i w:val="0"/>
          <w:color w:val="auto"/>
          <w:sz w:val="22"/>
          <w:szCs w:val="22"/>
          <w:lang w:val="id-ID"/>
        </w:rPr>
      </w:pPr>
    </w:p>
    <w:p w:rsidR="00157877" w:rsidRDefault="00157877" w:rsidP="00157877">
      <w:pPr>
        <w:pStyle w:val="ListParagraph"/>
        <w:numPr>
          <w:ilvl w:val="0"/>
          <w:numId w:val="8"/>
        </w:numPr>
        <w:spacing w:after="0" w:line="240" w:lineRule="auto"/>
        <w:ind w:left="284" w:right="-30" w:hanging="284"/>
        <w:jc w:val="both"/>
        <w:rPr>
          <w:rFonts w:ascii="Arial" w:hAnsi="Arial" w:cs="Arial"/>
          <w:i/>
        </w:rPr>
        <w:sectPr w:rsidR="00157877" w:rsidSect="00B00B32">
          <w:type w:val="continuous"/>
          <w:pgSz w:w="10319" w:h="14571" w:code="13"/>
          <w:pgMar w:top="1701" w:right="1985" w:bottom="1134" w:left="1134" w:header="709" w:footer="709" w:gutter="0"/>
          <w:pgNumType w:start="1"/>
          <w:cols w:space="708"/>
          <w:titlePg/>
          <w:docGrid w:linePitch="360"/>
        </w:sectPr>
      </w:pPr>
    </w:p>
    <w:p w:rsidR="00157877" w:rsidRPr="00FC532C" w:rsidRDefault="00157877" w:rsidP="00157877">
      <w:pPr>
        <w:pStyle w:val="ListParagraph"/>
        <w:numPr>
          <w:ilvl w:val="0"/>
          <w:numId w:val="8"/>
        </w:numPr>
        <w:spacing w:after="0" w:line="240" w:lineRule="auto"/>
        <w:ind w:left="284" w:right="-30" w:hanging="284"/>
        <w:jc w:val="both"/>
        <w:rPr>
          <w:rFonts w:ascii="Arial" w:hAnsi="Arial" w:cs="Arial"/>
        </w:rPr>
      </w:pPr>
      <w:r w:rsidRPr="0021054F">
        <w:rPr>
          <w:rFonts w:ascii="Arial" w:hAnsi="Arial" w:cs="Arial"/>
          <w:i/>
        </w:rPr>
        <w:lastRenderedPageBreak/>
        <w:t>Liquidity</w:t>
      </w:r>
      <w:r w:rsidRPr="00FC532C">
        <w:rPr>
          <w:rFonts w:ascii="Arial" w:hAnsi="Arial" w:cs="Arial"/>
        </w:rPr>
        <w:t xml:space="preserve"> (Likuiditas)</w:t>
      </w:r>
    </w:p>
    <w:p w:rsidR="00157877" w:rsidRPr="00FC532C" w:rsidRDefault="00157877" w:rsidP="00157877">
      <w:pPr>
        <w:pStyle w:val="ListParagraph"/>
        <w:spacing w:after="0" w:line="240" w:lineRule="auto"/>
        <w:ind w:left="284" w:right="-30"/>
        <w:jc w:val="both"/>
        <w:rPr>
          <w:rFonts w:ascii="Arial" w:hAnsi="Arial" w:cs="Arial"/>
        </w:rPr>
      </w:pPr>
      <w:r w:rsidRPr="00FC532C">
        <w:rPr>
          <w:rFonts w:ascii="Arial" w:hAnsi="Arial" w:cs="Arial"/>
        </w:rPr>
        <w:t xml:space="preserve">Pengertian likuiditas bank adalah kemampuan bank untuk memenuhi kewajiban kewajibanya, terutama kewajiban </w:t>
      </w:r>
      <w:proofErr w:type="gramStart"/>
      <w:r w:rsidRPr="00FC532C">
        <w:rPr>
          <w:rFonts w:ascii="Arial" w:hAnsi="Arial" w:cs="Arial"/>
        </w:rPr>
        <w:t>dana</w:t>
      </w:r>
      <w:proofErr w:type="gramEnd"/>
      <w:r w:rsidRPr="00FC532C">
        <w:rPr>
          <w:rFonts w:ascii="Arial" w:hAnsi="Arial" w:cs="Arial"/>
        </w:rPr>
        <w:t xml:space="preserve"> jangka pendek.</w:t>
      </w:r>
    </w:p>
    <w:p w:rsidR="00157877" w:rsidRDefault="00157877" w:rsidP="00157877">
      <w:pPr>
        <w:pStyle w:val="ListParagraph"/>
        <w:spacing w:after="0" w:line="240" w:lineRule="auto"/>
        <w:ind w:left="284" w:right="-30" w:firstLine="720"/>
        <w:jc w:val="both"/>
        <w:rPr>
          <w:rFonts w:ascii="Arial" w:hAnsi="Arial" w:cs="Arial"/>
        </w:rPr>
      </w:pPr>
      <w:r w:rsidRPr="00FC532C">
        <w:rPr>
          <w:rFonts w:ascii="Arial" w:hAnsi="Arial" w:cs="Arial"/>
        </w:rPr>
        <w:t>Menurut Kasmir (2014:225) “LDR (</w:t>
      </w:r>
      <w:r w:rsidRPr="00C13F22">
        <w:rPr>
          <w:rFonts w:ascii="Arial" w:hAnsi="Arial" w:cs="Arial"/>
          <w:i/>
        </w:rPr>
        <w:t xml:space="preserve">Loan to </w:t>
      </w:r>
      <w:r w:rsidRPr="00C13F22">
        <w:rPr>
          <w:rFonts w:ascii="Arial" w:hAnsi="Arial" w:cs="Arial"/>
          <w:i/>
        </w:rPr>
        <w:lastRenderedPageBreak/>
        <w:t>Deposit Ratio</w:t>
      </w:r>
      <w:r w:rsidRPr="00FC532C">
        <w:rPr>
          <w:rFonts w:ascii="Arial" w:hAnsi="Arial" w:cs="Arial"/>
        </w:rPr>
        <w:t xml:space="preserve">) adalah rasio yang digunakan untuk mengukur komposisi jumlah kredit yang diberikan dibandingkan dengan jumlah </w:t>
      </w:r>
      <w:proofErr w:type="gramStart"/>
      <w:r w:rsidRPr="00FC532C">
        <w:rPr>
          <w:rFonts w:ascii="Arial" w:hAnsi="Arial" w:cs="Arial"/>
        </w:rPr>
        <w:t>dana</w:t>
      </w:r>
      <w:proofErr w:type="gramEnd"/>
      <w:r w:rsidRPr="00FC532C">
        <w:rPr>
          <w:rFonts w:ascii="Arial" w:hAnsi="Arial" w:cs="Arial"/>
        </w:rPr>
        <w:t xml:space="preserve"> masyarakat dan modal sendiri yang digunakan.”</w:t>
      </w:r>
    </w:p>
    <w:p w:rsidR="00157877" w:rsidRDefault="00157877" w:rsidP="00157877">
      <w:pPr>
        <w:spacing w:after="0" w:line="240" w:lineRule="auto"/>
        <w:ind w:right="-30"/>
        <w:rPr>
          <w:rFonts w:ascii="Arial" w:eastAsia="Times New Roman" w:hAnsi="Arial" w:cs="Arial"/>
          <w:i/>
          <w:iCs/>
        </w:rPr>
        <w:sectPr w:rsidR="00157877" w:rsidSect="00E42AE9">
          <w:type w:val="continuous"/>
          <w:pgSz w:w="10319" w:h="14571" w:code="13"/>
          <w:pgMar w:top="1701" w:right="1985" w:bottom="1134" w:left="1134" w:header="709" w:footer="709" w:gutter="0"/>
          <w:pgNumType w:start="1"/>
          <w:cols w:num="2" w:space="340"/>
          <w:titlePg/>
          <w:docGrid w:linePitch="360"/>
        </w:sectPr>
      </w:pPr>
    </w:p>
    <w:tbl>
      <w:tblPr>
        <w:tblpPr w:leftFromText="180" w:rightFromText="180" w:vertAnchor="text" w:horzAnchor="margin" w:tblpXSpec="right" w:tblpY="280"/>
        <w:tblW w:w="6181" w:type="dxa"/>
        <w:tblLook w:val="04A0" w:firstRow="1" w:lastRow="0" w:firstColumn="1" w:lastColumn="0" w:noHBand="0" w:noVBand="1"/>
      </w:tblPr>
      <w:tblGrid>
        <w:gridCol w:w="1668"/>
        <w:gridCol w:w="3430"/>
        <w:gridCol w:w="1083"/>
      </w:tblGrid>
      <w:tr w:rsidR="00157877" w:rsidRPr="00FC532C" w:rsidTr="0017725C">
        <w:trPr>
          <w:trHeight w:val="91"/>
        </w:trPr>
        <w:tc>
          <w:tcPr>
            <w:tcW w:w="1668" w:type="dxa"/>
            <w:vMerge w:val="restart"/>
            <w:tcBorders>
              <w:top w:val="nil"/>
              <w:left w:val="nil"/>
              <w:right w:val="nil"/>
            </w:tcBorders>
            <w:shd w:val="clear" w:color="auto" w:fill="auto"/>
            <w:noWrap/>
            <w:vAlign w:val="center"/>
            <w:hideMark/>
          </w:tcPr>
          <w:p w:rsidR="00157877" w:rsidRPr="00FC532C" w:rsidRDefault="00157877" w:rsidP="0017725C">
            <w:pPr>
              <w:spacing w:after="0" w:line="240" w:lineRule="auto"/>
              <w:ind w:right="-30"/>
              <w:rPr>
                <w:rFonts w:ascii="Arial" w:eastAsia="Times New Roman" w:hAnsi="Arial" w:cs="Arial"/>
                <w:i/>
                <w:iCs/>
              </w:rPr>
            </w:pPr>
            <w:r w:rsidRPr="00FC532C">
              <w:rPr>
                <w:rFonts w:ascii="Arial" w:eastAsia="Times New Roman" w:hAnsi="Arial" w:cs="Arial"/>
                <w:i/>
                <w:iCs/>
              </w:rPr>
              <w:t>LDR =</w:t>
            </w:r>
          </w:p>
        </w:tc>
        <w:tc>
          <w:tcPr>
            <w:tcW w:w="3430" w:type="dxa"/>
            <w:tcBorders>
              <w:top w:val="nil"/>
              <w:left w:val="nil"/>
              <w:bottom w:val="single" w:sz="8" w:space="0" w:color="auto"/>
              <w:right w:val="nil"/>
            </w:tcBorders>
            <w:shd w:val="clear" w:color="auto" w:fill="auto"/>
            <w:noWrap/>
            <w:vAlign w:val="bottom"/>
            <w:hideMark/>
          </w:tcPr>
          <w:p w:rsidR="00157877" w:rsidRPr="00FC532C" w:rsidRDefault="00157877" w:rsidP="0017725C">
            <w:pPr>
              <w:spacing w:after="0" w:line="240" w:lineRule="auto"/>
              <w:ind w:right="-30"/>
              <w:jc w:val="center"/>
              <w:rPr>
                <w:rFonts w:ascii="Arial" w:eastAsia="Times New Roman" w:hAnsi="Arial" w:cs="Arial"/>
                <w:i/>
                <w:iCs/>
              </w:rPr>
            </w:pPr>
            <w:r w:rsidRPr="00FC532C">
              <w:rPr>
                <w:rFonts w:ascii="Arial" w:eastAsia="Times New Roman" w:hAnsi="Arial" w:cs="Arial"/>
                <w:i/>
                <w:iCs/>
              </w:rPr>
              <w:t>Total Kredit</w:t>
            </w:r>
          </w:p>
        </w:tc>
        <w:tc>
          <w:tcPr>
            <w:tcW w:w="1083" w:type="dxa"/>
            <w:tcBorders>
              <w:top w:val="nil"/>
              <w:left w:val="nil"/>
              <w:bottom w:val="nil"/>
              <w:right w:val="nil"/>
            </w:tcBorders>
            <w:shd w:val="clear" w:color="auto" w:fill="auto"/>
            <w:noWrap/>
            <w:vAlign w:val="bottom"/>
            <w:hideMark/>
          </w:tcPr>
          <w:p w:rsidR="00157877" w:rsidRPr="00FC532C" w:rsidRDefault="00157877" w:rsidP="0017725C">
            <w:pPr>
              <w:spacing w:after="0" w:line="240" w:lineRule="auto"/>
              <w:ind w:right="-30"/>
              <w:rPr>
                <w:rFonts w:ascii="Arial" w:eastAsia="Times New Roman" w:hAnsi="Arial" w:cs="Arial"/>
                <w:i/>
                <w:iCs/>
              </w:rPr>
            </w:pPr>
            <w:r w:rsidRPr="00FC532C">
              <w:rPr>
                <w:rFonts w:ascii="Arial" w:eastAsia="Times New Roman" w:hAnsi="Arial" w:cs="Arial"/>
                <w:i/>
                <w:iCs/>
              </w:rPr>
              <w:t xml:space="preserve"> x100%</w:t>
            </w:r>
          </w:p>
        </w:tc>
      </w:tr>
      <w:tr w:rsidR="00157877" w:rsidRPr="00FC532C" w:rsidTr="0017725C">
        <w:trPr>
          <w:trHeight w:val="87"/>
        </w:trPr>
        <w:tc>
          <w:tcPr>
            <w:tcW w:w="1668" w:type="dxa"/>
            <w:vMerge/>
            <w:tcBorders>
              <w:left w:val="nil"/>
              <w:bottom w:val="nil"/>
              <w:right w:val="nil"/>
            </w:tcBorders>
            <w:shd w:val="clear" w:color="auto" w:fill="auto"/>
            <w:noWrap/>
            <w:vAlign w:val="bottom"/>
            <w:hideMark/>
          </w:tcPr>
          <w:p w:rsidR="00157877" w:rsidRPr="00FC532C" w:rsidRDefault="00157877" w:rsidP="0017725C">
            <w:pPr>
              <w:spacing w:after="0" w:line="240" w:lineRule="auto"/>
              <w:ind w:right="-30"/>
              <w:rPr>
                <w:rFonts w:ascii="Arial" w:eastAsia="Times New Roman" w:hAnsi="Arial" w:cs="Arial"/>
                <w:i/>
                <w:iCs/>
              </w:rPr>
            </w:pPr>
          </w:p>
        </w:tc>
        <w:tc>
          <w:tcPr>
            <w:tcW w:w="3430" w:type="dxa"/>
            <w:tcBorders>
              <w:top w:val="nil"/>
              <w:left w:val="nil"/>
              <w:bottom w:val="nil"/>
              <w:right w:val="nil"/>
            </w:tcBorders>
            <w:shd w:val="clear" w:color="auto" w:fill="auto"/>
            <w:noWrap/>
            <w:vAlign w:val="bottom"/>
            <w:hideMark/>
          </w:tcPr>
          <w:p w:rsidR="00157877" w:rsidRPr="00FC532C" w:rsidRDefault="00157877" w:rsidP="0017725C">
            <w:pPr>
              <w:spacing w:after="0" w:line="240" w:lineRule="auto"/>
              <w:ind w:right="-30"/>
              <w:jc w:val="center"/>
              <w:rPr>
                <w:rFonts w:ascii="Arial" w:eastAsia="Times New Roman" w:hAnsi="Arial" w:cs="Arial"/>
                <w:i/>
                <w:iCs/>
              </w:rPr>
            </w:pPr>
            <w:r w:rsidRPr="00FC532C">
              <w:rPr>
                <w:rFonts w:ascii="Arial" w:eastAsia="Times New Roman" w:hAnsi="Arial" w:cs="Arial"/>
                <w:i/>
                <w:iCs/>
              </w:rPr>
              <w:t>Dana Pihak Ketiga</w:t>
            </w:r>
          </w:p>
          <w:p w:rsidR="00157877" w:rsidRPr="00F44F41" w:rsidRDefault="00157877" w:rsidP="0017725C">
            <w:pPr>
              <w:spacing w:after="0" w:line="240" w:lineRule="auto"/>
              <w:ind w:right="-30"/>
              <w:jc w:val="center"/>
              <w:rPr>
                <w:rFonts w:ascii="Arial" w:eastAsia="Times New Roman" w:hAnsi="Arial" w:cs="Arial"/>
                <w:i/>
                <w:iCs/>
                <w:sz w:val="2"/>
              </w:rPr>
            </w:pPr>
          </w:p>
          <w:p w:rsidR="00157877" w:rsidRPr="00F44F41" w:rsidRDefault="00157877" w:rsidP="0017725C">
            <w:pPr>
              <w:spacing w:after="0" w:line="240" w:lineRule="auto"/>
              <w:ind w:right="-30"/>
              <w:jc w:val="center"/>
              <w:rPr>
                <w:rFonts w:ascii="Arial" w:eastAsia="Times New Roman" w:hAnsi="Arial" w:cs="Arial"/>
                <w:i/>
                <w:iCs/>
                <w:sz w:val="10"/>
              </w:rPr>
            </w:pPr>
          </w:p>
        </w:tc>
        <w:tc>
          <w:tcPr>
            <w:tcW w:w="1083" w:type="dxa"/>
            <w:tcBorders>
              <w:top w:val="nil"/>
              <w:left w:val="nil"/>
              <w:bottom w:val="nil"/>
              <w:right w:val="nil"/>
            </w:tcBorders>
            <w:shd w:val="clear" w:color="auto" w:fill="auto"/>
            <w:noWrap/>
            <w:vAlign w:val="bottom"/>
            <w:hideMark/>
          </w:tcPr>
          <w:p w:rsidR="00157877" w:rsidRPr="00FC532C" w:rsidRDefault="00157877" w:rsidP="0017725C">
            <w:pPr>
              <w:spacing w:after="0" w:line="240" w:lineRule="auto"/>
              <w:ind w:right="-30"/>
              <w:rPr>
                <w:rFonts w:ascii="Arial" w:eastAsia="Times New Roman" w:hAnsi="Arial" w:cs="Arial"/>
                <w:i/>
                <w:iCs/>
              </w:rPr>
            </w:pPr>
          </w:p>
        </w:tc>
      </w:tr>
      <w:tr w:rsidR="00157877" w:rsidRPr="00FC532C" w:rsidTr="0017725C">
        <w:trPr>
          <w:trHeight w:val="91"/>
        </w:trPr>
        <w:tc>
          <w:tcPr>
            <w:tcW w:w="1668" w:type="dxa"/>
            <w:vMerge w:val="restart"/>
            <w:tcBorders>
              <w:top w:val="nil"/>
              <w:left w:val="nil"/>
              <w:right w:val="nil"/>
            </w:tcBorders>
            <w:shd w:val="clear" w:color="auto" w:fill="auto"/>
            <w:noWrap/>
            <w:vAlign w:val="center"/>
            <w:hideMark/>
          </w:tcPr>
          <w:p w:rsidR="00157877" w:rsidRPr="00FC532C" w:rsidRDefault="00157877" w:rsidP="0017725C">
            <w:pPr>
              <w:spacing w:after="0" w:line="240" w:lineRule="auto"/>
              <w:ind w:right="-30"/>
              <w:rPr>
                <w:rFonts w:ascii="Arial" w:eastAsia="Times New Roman" w:hAnsi="Arial" w:cs="Arial"/>
                <w:i/>
                <w:iCs/>
              </w:rPr>
            </w:pPr>
            <w:r w:rsidRPr="00FC532C">
              <w:rPr>
                <w:rFonts w:ascii="Arial" w:eastAsia="Times New Roman" w:hAnsi="Arial" w:cs="Arial"/>
                <w:i/>
                <w:iCs/>
              </w:rPr>
              <w:t>Nilai Kredit =</w:t>
            </w:r>
          </w:p>
        </w:tc>
        <w:tc>
          <w:tcPr>
            <w:tcW w:w="3430" w:type="dxa"/>
            <w:tcBorders>
              <w:top w:val="nil"/>
              <w:left w:val="nil"/>
              <w:bottom w:val="single" w:sz="8" w:space="0" w:color="auto"/>
              <w:right w:val="nil"/>
            </w:tcBorders>
            <w:shd w:val="clear" w:color="auto" w:fill="auto"/>
            <w:noWrap/>
            <w:vAlign w:val="bottom"/>
            <w:hideMark/>
          </w:tcPr>
          <w:p w:rsidR="00157877" w:rsidRPr="00FC532C" w:rsidRDefault="00157877" w:rsidP="0017725C">
            <w:pPr>
              <w:spacing w:after="0" w:line="240" w:lineRule="auto"/>
              <w:ind w:right="-30"/>
              <w:jc w:val="center"/>
              <w:rPr>
                <w:rFonts w:ascii="Arial" w:eastAsia="Times New Roman" w:hAnsi="Arial" w:cs="Arial"/>
                <w:i/>
                <w:iCs/>
              </w:rPr>
            </w:pPr>
            <w:r w:rsidRPr="00FC532C">
              <w:rPr>
                <w:rFonts w:ascii="Arial" w:eastAsia="Times New Roman" w:hAnsi="Arial" w:cs="Arial"/>
                <w:i/>
                <w:iCs/>
              </w:rPr>
              <w:t>(115%-Presentase LDR) x4</w:t>
            </w:r>
          </w:p>
        </w:tc>
        <w:tc>
          <w:tcPr>
            <w:tcW w:w="1083" w:type="dxa"/>
            <w:tcBorders>
              <w:top w:val="nil"/>
              <w:left w:val="nil"/>
              <w:bottom w:val="nil"/>
              <w:right w:val="nil"/>
            </w:tcBorders>
            <w:shd w:val="clear" w:color="auto" w:fill="auto"/>
            <w:noWrap/>
            <w:vAlign w:val="bottom"/>
            <w:hideMark/>
          </w:tcPr>
          <w:p w:rsidR="00157877" w:rsidRPr="00FC532C" w:rsidRDefault="00157877" w:rsidP="0017725C">
            <w:pPr>
              <w:spacing w:after="0" w:line="240" w:lineRule="auto"/>
              <w:ind w:right="-30"/>
              <w:rPr>
                <w:rFonts w:ascii="Arial" w:eastAsia="Times New Roman" w:hAnsi="Arial" w:cs="Arial"/>
                <w:i/>
                <w:iCs/>
              </w:rPr>
            </w:pPr>
          </w:p>
        </w:tc>
      </w:tr>
      <w:tr w:rsidR="00157877" w:rsidRPr="00FC532C" w:rsidTr="0017725C">
        <w:trPr>
          <w:trHeight w:val="87"/>
        </w:trPr>
        <w:tc>
          <w:tcPr>
            <w:tcW w:w="1668" w:type="dxa"/>
            <w:vMerge/>
            <w:tcBorders>
              <w:left w:val="nil"/>
              <w:bottom w:val="nil"/>
              <w:right w:val="nil"/>
            </w:tcBorders>
            <w:shd w:val="clear" w:color="auto" w:fill="auto"/>
            <w:noWrap/>
            <w:vAlign w:val="bottom"/>
            <w:hideMark/>
          </w:tcPr>
          <w:p w:rsidR="00157877" w:rsidRPr="00FC532C" w:rsidRDefault="00157877" w:rsidP="0017725C">
            <w:pPr>
              <w:spacing w:after="0" w:line="240" w:lineRule="auto"/>
              <w:ind w:right="-30"/>
              <w:rPr>
                <w:rFonts w:ascii="Arial" w:eastAsia="Times New Roman" w:hAnsi="Arial" w:cs="Arial"/>
                <w:i/>
                <w:iCs/>
              </w:rPr>
            </w:pPr>
          </w:p>
        </w:tc>
        <w:tc>
          <w:tcPr>
            <w:tcW w:w="3430" w:type="dxa"/>
            <w:tcBorders>
              <w:top w:val="nil"/>
              <w:left w:val="nil"/>
              <w:bottom w:val="nil"/>
              <w:right w:val="nil"/>
            </w:tcBorders>
            <w:shd w:val="clear" w:color="auto" w:fill="auto"/>
            <w:noWrap/>
            <w:vAlign w:val="bottom"/>
            <w:hideMark/>
          </w:tcPr>
          <w:p w:rsidR="00157877" w:rsidRPr="00FC532C" w:rsidRDefault="00157877" w:rsidP="0017725C">
            <w:pPr>
              <w:spacing w:after="0" w:line="240" w:lineRule="auto"/>
              <w:ind w:right="-30"/>
              <w:jc w:val="center"/>
              <w:rPr>
                <w:rFonts w:ascii="Arial" w:eastAsia="Times New Roman" w:hAnsi="Arial" w:cs="Arial"/>
                <w:i/>
                <w:iCs/>
              </w:rPr>
            </w:pPr>
            <w:r w:rsidRPr="00FC532C">
              <w:rPr>
                <w:rFonts w:ascii="Arial" w:eastAsia="Times New Roman" w:hAnsi="Arial" w:cs="Arial"/>
                <w:i/>
                <w:iCs/>
              </w:rPr>
              <w:t>1%</w:t>
            </w:r>
          </w:p>
          <w:p w:rsidR="00157877" w:rsidRPr="00F44F41" w:rsidRDefault="00157877" w:rsidP="0017725C">
            <w:pPr>
              <w:spacing w:after="0" w:line="240" w:lineRule="auto"/>
              <w:ind w:right="-30"/>
              <w:jc w:val="center"/>
              <w:rPr>
                <w:rFonts w:ascii="Arial" w:eastAsia="Times New Roman" w:hAnsi="Arial" w:cs="Arial"/>
                <w:i/>
                <w:iCs/>
                <w:sz w:val="10"/>
              </w:rPr>
            </w:pPr>
          </w:p>
        </w:tc>
        <w:tc>
          <w:tcPr>
            <w:tcW w:w="1083" w:type="dxa"/>
            <w:tcBorders>
              <w:top w:val="nil"/>
              <w:left w:val="nil"/>
              <w:bottom w:val="nil"/>
              <w:right w:val="nil"/>
            </w:tcBorders>
            <w:shd w:val="clear" w:color="auto" w:fill="auto"/>
            <w:noWrap/>
            <w:vAlign w:val="bottom"/>
            <w:hideMark/>
          </w:tcPr>
          <w:p w:rsidR="00157877" w:rsidRPr="00FC532C" w:rsidRDefault="00157877" w:rsidP="0017725C">
            <w:pPr>
              <w:spacing w:after="0" w:line="240" w:lineRule="auto"/>
              <w:ind w:right="-30"/>
              <w:rPr>
                <w:rFonts w:ascii="Arial" w:eastAsia="Times New Roman" w:hAnsi="Arial" w:cs="Arial"/>
                <w:i/>
                <w:iCs/>
              </w:rPr>
            </w:pPr>
          </w:p>
        </w:tc>
      </w:tr>
      <w:tr w:rsidR="00157877" w:rsidRPr="00FC532C" w:rsidTr="0017725C">
        <w:trPr>
          <w:trHeight w:val="87"/>
        </w:trPr>
        <w:tc>
          <w:tcPr>
            <w:tcW w:w="1668" w:type="dxa"/>
            <w:tcBorders>
              <w:top w:val="nil"/>
              <w:left w:val="nil"/>
              <w:bottom w:val="nil"/>
              <w:right w:val="nil"/>
            </w:tcBorders>
            <w:shd w:val="clear" w:color="auto" w:fill="auto"/>
            <w:noWrap/>
            <w:vAlign w:val="bottom"/>
            <w:hideMark/>
          </w:tcPr>
          <w:p w:rsidR="00157877" w:rsidRPr="00FC532C" w:rsidRDefault="00157877" w:rsidP="0017725C">
            <w:pPr>
              <w:spacing w:after="0" w:line="240" w:lineRule="auto"/>
              <w:ind w:right="-30"/>
              <w:rPr>
                <w:rFonts w:ascii="Arial" w:eastAsia="Times New Roman" w:hAnsi="Arial" w:cs="Arial"/>
                <w:i/>
                <w:iCs/>
              </w:rPr>
            </w:pPr>
            <w:r w:rsidRPr="00FC532C">
              <w:rPr>
                <w:rFonts w:ascii="Arial" w:eastAsia="Times New Roman" w:hAnsi="Arial" w:cs="Arial"/>
                <w:i/>
                <w:iCs/>
              </w:rPr>
              <w:t>Nilai Faktor =</w:t>
            </w:r>
          </w:p>
        </w:tc>
        <w:tc>
          <w:tcPr>
            <w:tcW w:w="3430" w:type="dxa"/>
            <w:tcBorders>
              <w:top w:val="nil"/>
              <w:left w:val="nil"/>
              <w:bottom w:val="nil"/>
              <w:right w:val="nil"/>
            </w:tcBorders>
            <w:shd w:val="clear" w:color="auto" w:fill="auto"/>
            <w:noWrap/>
            <w:vAlign w:val="bottom"/>
            <w:hideMark/>
          </w:tcPr>
          <w:p w:rsidR="00157877" w:rsidRPr="00E42AE9" w:rsidRDefault="00157877" w:rsidP="0017725C">
            <w:pPr>
              <w:spacing w:after="0" w:line="240" w:lineRule="auto"/>
              <w:ind w:right="-30"/>
              <w:rPr>
                <w:rFonts w:ascii="Arial" w:eastAsia="Times New Roman" w:hAnsi="Arial" w:cs="Arial"/>
                <w:i/>
                <w:iCs/>
                <w:lang w:val="id-ID"/>
              </w:rPr>
            </w:pPr>
            <w:r w:rsidRPr="00FC532C">
              <w:rPr>
                <w:rFonts w:ascii="Arial" w:eastAsia="Times New Roman" w:hAnsi="Arial" w:cs="Arial"/>
                <w:i/>
                <w:iCs/>
              </w:rPr>
              <w:t>Nilai Kredit x Bobot</w:t>
            </w:r>
          </w:p>
        </w:tc>
        <w:tc>
          <w:tcPr>
            <w:tcW w:w="1083" w:type="dxa"/>
            <w:tcBorders>
              <w:top w:val="nil"/>
              <w:left w:val="nil"/>
              <w:bottom w:val="nil"/>
              <w:right w:val="nil"/>
            </w:tcBorders>
            <w:shd w:val="clear" w:color="auto" w:fill="auto"/>
            <w:noWrap/>
            <w:vAlign w:val="bottom"/>
            <w:hideMark/>
          </w:tcPr>
          <w:p w:rsidR="00157877" w:rsidRPr="00FC532C" w:rsidRDefault="00157877" w:rsidP="0017725C">
            <w:pPr>
              <w:spacing w:after="0" w:line="240" w:lineRule="auto"/>
              <w:ind w:right="-30"/>
              <w:rPr>
                <w:rFonts w:ascii="Arial" w:eastAsia="Times New Roman" w:hAnsi="Arial" w:cs="Arial"/>
                <w:i/>
                <w:iCs/>
              </w:rPr>
            </w:pPr>
          </w:p>
        </w:tc>
      </w:tr>
    </w:tbl>
    <w:p w:rsidR="00157877" w:rsidRPr="00F44F41" w:rsidRDefault="00157877" w:rsidP="00157877">
      <w:pPr>
        <w:pStyle w:val="ListParagraph"/>
        <w:spacing w:after="0" w:line="240" w:lineRule="auto"/>
        <w:ind w:left="284" w:right="-30" w:firstLine="720"/>
        <w:jc w:val="both"/>
        <w:rPr>
          <w:rFonts w:ascii="Arial" w:hAnsi="Arial" w:cs="Arial"/>
          <w:sz w:val="10"/>
        </w:rPr>
      </w:pPr>
    </w:p>
    <w:p w:rsidR="00157877" w:rsidRDefault="00157877" w:rsidP="00157877">
      <w:pPr>
        <w:pStyle w:val="ListParagraph"/>
        <w:spacing w:after="0" w:line="240" w:lineRule="auto"/>
        <w:ind w:left="284" w:right="-30" w:firstLine="720"/>
        <w:jc w:val="both"/>
        <w:rPr>
          <w:rFonts w:ascii="Arial" w:hAnsi="Arial" w:cs="Arial"/>
        </w:rPr>
      </w:pPr>
    </w:p>
    <w:p w:rsidR="00157877" w:rsidRDefault="00157877" w:rsidP="00157877">
      <w:pPr>
        <w:pStyle w:val="ListParagraph"/>
        <w:spacing w:after="0" w:line="240" w:lineRule="auto"/>
        <w:ind w:left="284" w:right="-30" w:firstLine="720"/>
        <w:jc w:val="both"/>
        <w:rPr>
          <w:rFonts w:ascii="Arial" w:hAnsi="Arial" w:cs="Arial"/>
        </w:rPr>
      </w:pPr>
    </w:p>
    <w:p w:rsidR="00157877" w:rsidRDefault="00157877" w:rsidP="00157877">
      <w:pPr>
        <w:pStyle w:val="ListParagraph"/>
        <w:spacing w:after="0" w:line="240" w:lineRule="auto"/>
        <w:ind w:left="284" w:right="-30" w:firstLine="720"/>
        <w:jc w:val="both"/>
        <w:rPr>
          <w:rFonts w:ascii="Arial" w:hAnsi="Arial" w:cs="Arial"/>
        </w:rPr>
      </w:pPr>
    </w:p>
    <w:p w:rsidR="00157877" w:rsidRDefault="00157877" w:rsidP="00157877">
      <w:pPr>
        <w:pStyle w:val="ListParagraph"/>
        <w:spacing w:after="0" w:line="240" w:lineRule="auto"/>
        <w:ind w:left="284" w:right="-30" w:firstLine="720"/>
        <w:jc w:val="both"/>
        <w:rPr>
          <w:rFonts w:ascii="Arial" w:hAnsi="Arial" w:cs="Arial"/>
        </w:rPr>
      </w:pPr>
    </w:p>
    <w:p w:rsidR="00157877" w:rsidRDefault="00157877" w:rsidP="00157877">
      <w:pPr>
        <w:pStyle w:val="ListParagraph"/>
        <w:spacing w:after="0" w:line="240" w:lineRule="auto"/>
        <w:ind w:left="284" w:right="-30" w:firstLine="720"/>
        <w:jc w:val="both"/>
        <w:rPr>
          <w:rFonts w:ascii="Arial" w:hAnsi="Arial" w:cs="Arial"/>
        </w:rPr>
      </w:pPr>
    </w:p>
    <w:p w:rsidR="00157877" w:rsidRDefault="00157877" w:rsidP="00157877">
      <w:pPr>
        <w:pStyle w:val="ListParagraph"/>
        <w:spacing w:after="0" w:line="240" w:lineRule="auto"/>
        <w:ind w:left="284" w:right="-30" w:firstLine="720"/>
        <w:jc w:val="both"/>
        <w:rPr>
          <w:rFonts w:ascii="Arial" w:hAnsi="Arial" w:cs="Arial"/>
        </w:rPr>
      </w:pPr>
    </w:p>
    <w:p w:rsidR="00157877" w:rsidRDefault="00157877" w:rsidP="00157877">
      <w:pPr>
        <w:pStyle w:val="ListParagraph"/>
        <w:spacing w:after="0" w:line="240" w:lineRule="auto"/>
        <w:ind w:left="284" w:right="-30" w:firstLine="720"/>
        <w:jc w:val="both"/>
        <w:rPr>
          <w:rFonts w:ascii="Arial" w:hAnsi="Arial" w:cs="Arial"/>
        </w:rPr>
      </w:pPr>
    </w:p>
    <w:p w:rsidR="00157877" w:rsidRDefault="00157877" w:rsidP="00157877">
      <w:pPr>
        <w:spacing w:after="0" w:line="240" w:lineRule="auto"/>
        <w:rPr>
          <w:rFonts w:ascii="Arial" w:hAnsi="Arial" w:cs="Arial"/>
          <w:b/>
        </w:rPr>
        <w:sectPr w:rsidR="00157877" w:rsidSect="004A3B7F">
          <w:type w:val="continuous"/>
          <w:pgSz w:w="10319" w:h="14571" w:code="13"/>
          <w:pgMar w:top="1701" w:right="1985" w:bottom="1134" w:left="1134" w:header="709" w:footer="709" w:gutter="0"/>
          <w:pgNumType w:start="10"/>
          <w:cols w:num="2" w:space="391"/>
          <w:titlePg/>
          <w:docGrid w:linePitch="360"/>
        </w:sectPr>
      </w:pPr>
      <w:bookmarkStart w:id="11" w:name="_Toc2018002"/>
    </w:p>
    <w:p w:rsidR="00157877" w:rsidRDefault="00157877" w:rsidP="00157877">
      <w:pPr>
        <w:spacing w:after="0" w:line="240" w:lineRule="auto"/>
        <w:rPr>
          <w:rFonts w:ascii="Arial" w:hAnsi="Arial" w:cs="Arial"/>
          <w:b/>
          <w:lang w:val="id-ID"/>
        </w:rPr>
      </w:pPr>
    </w:p>
    <w:p w:rsidR="00157877" w:rsidRDefault="00157877" w:rsidP="00157877">
      <w:pPr>
        <w:spacing w:after="0" w:line="240" w:lineRule="auto"/>
        <w:rPr>
          <w:rFonts w:ascii="Arial" w:hAnsi="Arial" w:cs="Arial"/>
          <w:b/>
          <w:lang w:val="id-ID"/>
        </w:rPr>
      </w:pPr>
    </w:p>
    <w:p w:rsidR="00157877" w:rsidRDefault="00157877" w:rsidP="00157877">
      <w:pPr>
        <w:spacing w:after="0" w:line="240" w:lineRule="auto"/>
        <w:rPr>
          <w:rFonts w:ascii="Arial" w:hAnsi="Arial" w:cs="Arial"/>
          <w:b/>
          <w:lang w:val="id-ID"/>
        </w:rPr>
      </w:pPr>
    </w:p>
    <w:p w:rsidR="00157877" w:rsidRDefault="00157877" w:rsidP="00157877">
      <w:pPr>
        <w:spacing w:after="0" w:line="240" w:lineRule="auto"/>
        <w:rPr>
          <w:rFonts w:ascii="Arial" w:hAnsi="Arial" w:cs="Arial"/>
          <w:b/>
        </w:rPr>
        <w:sectPr w:rsidR="00157877" w:rsidSect="00E42AE9">
          <w:type w:val="continuous"/>
          <w:pgSz w:w="10319" w:h="14571" w:code="13"/>
          <w:pgMar w:top="1701" w:right="1985" w:bottom="1134" w:left="1134" w:header="709" w:footer="709" w:gutter="0"/>
          <w:pgNumType w:start="10"/>
          <w:cols w:space="391"/>
          <w:titlePg/>
          <w:docGrid w:linePitch="360"/>
        </w:sectPr>
      </w:pPr>
    </w:p>
    <w:p w:rsidR="00157877" w:rsidRPr="00D76326" w:rsidRDefault="00157877" w:rsidP="00157877">
      <w:pPr>
        <w:spacing w:after="0" w:line="240" w:lineRule="auto"/>
        <w:rPr>
          <w:rFonts w:ascii="Arial" w:hAnsi="Arial" w:cs="Arial"/>
          <w:b/>
          <w:lang w:val="id-ID"/>
        </w:rPr>
      </w:pPr>
      <w:r w:rsidRPr="00C13F22">
        <w:rPr>
          <w:rFonts w:ascii="Arial" w:hAnsi="Arial" w:cs="Arial"/>
          <w:b/>
        </w:rPr>
        <w:lastRenderedPageBreak/>
        <w:t>RANCAGAN PENELITIAN</w:t>
      </w:r>
      <w:bookmarkStart w:id="12" w:name="_Toc2018004"/>
      <w:bookmarkEnd w:id="11"/>
    </w:p>
    <w:p w:rsidR="00157877" w:rsidRPr="00C13F22" w:rsidRDefault="00157877" w:rsidP="00157877">
      <w:pPr>
        <w:spacing w:after="0" w:line="240" w:lineRule="auto"/>
        <w:rPr>
          <w:rFonts w:ascii="Arial" w:hAnsi="Arial" w:cs="Arial"/>
          <w:b/>
        </w:rPr>
      </w:pPr>
      <w:r w:rsidRPr="00C13F22">
        <w:rPr>
          <w:rFonts w:ascii="Arial" w:hAnsi="Arial" w:cs="Arial"/>
          <w:b/>
        </w:rPr>
        <w:t>Ruang Lingkup Penelitian</w:t>
      </w:r>
      <w:bookmarkEnd w:id="12"/>
    </w:p>
    <w:p w:rsidR="00157877" w:rsidRPr="00FC532C" w:rsidRDefault="00157877" w:rsidP="00157877">
      <w:pPr>
        <w:pStyle w:val="ListParagraph"/>
        <w:spacing w:after="0" w:line="240" w:lineRule="auto"/>
        <w:ind w:left="0" w:right="-30" w:firstLine="567"/>
        <w:jc w:val="both"/>
        <w:rPr>
          <w:rFonts w:ascii="Arial" w:hAnsi="Arial" w:cs="Arial"/>
        </w:rPr>
      </w:pPr>
      <w:proofErr w:type="gramStart"/>
      <w:r w:rsidRPr="00FC532C">
        <w:rPr>
          <w:rFonts w:ascii="Arial" w:hAnsi="Arial" w:cs="Arial"/>
        </w:rPr>
        <w:t xml:space="preserve">Ruang lingkup penelitian adalah perbankan perbankan BUMN dan BUSN yang terdaftar di BEI dengan menilai tingkat kesehatan bank menggunakan metode </w:t>
      </w:r>
      <w:r w:rsidRPr="00C357F5">
        <w:rPr>
          <w:rFonts w:ascii="Arial" w:hAnsi="Arial" w:cs="Arial"/>
          <w:i/>
        </w:rPr>
        <w:t>CAMEL</w:t>
      </w:r>
      <w:r w:rsidRPr="00FC532C">
        <w:rPr>
          <w:rFonts w:ascii="Arial" w:hAnsi="Arial" w:cs="Arial"/>
        </w:rPr>
        <w:t xml:space="preserve"> berdasarkan data dari laporan keuangan tahunan pada masing-masing bank sebagai media perhitungan kuantitatif analisis </w:t>
      </w:r>
      <w:r w:rsidRPr="00C357F5">
        <w:rPr>
          <w:rFonts w:ascii="Arial" w:hAnsi="Arial" w:cs="Arial"/>
          <w:i/>
        </w:rPr>
        <w:t>CAMEL</w:t>
      </w:r>
      <w:r w:rsidRPr="00FC532C">
        <w:rPr>
          <w:rFonts w:ascii="Arial" w:hAnsi="Arial" w:cs="Arial"/>
        </w:rPr>
        <w:t>.</w:t>
      </w:r>
      <w:proofErr w:type="gramEnd"/>
    </w:p>
    <w:p w:rsidR="00157877" w:rsidRPr="00CF5F0F" w:rsidRDefault="00157877" w:rsidP="00157877">
      <w:pPr>
        <w:spacing w:after="0" w:line="240" w:lineRule="auto"/>
        <w:rPr>
          <w:rFonts w:ascii="Arial" w:hAnsi="Arial" w:cs="Arial"/>
          <w:b/>
        </w:rPr>
      </w:pPr>
      <w:bookmarkStart w:id="13" w:name="_Toc2018006"/>
      <w:r w:rsidRPr="00CF5F0F">
        <w:rPr>
          <w:rFonts w:ascii="Arial" w:hAnsi="Arial" w:cs="Arial"/>
          <w:b/>
        </w:rPr>
        <w:t>Sumber Data</w:t>
      </w:r>
      <w:bookmarkEnd w:id="13"/>
    </w:p>
    <w:p w:rsidR="00157877" w:rsidRPr="00FC532C" w:rsidRDefault="00157877" w:rsidP="00157877">
      <w:pPr>
        <w:pStyle w:val="ListParagraph"/>
        <w:spacing w:after="0" w:line="240" w:lineRule="auto"/>
        <w:ind w:left="0" w:right="-30" w:firstLine="567"/>
        <w:jc w:val="both"/>
        <w:rPr>
          <w:rFonts w:ascii="Arial" w:hAnsi="Arial" w:cs="Arial"/>
        </w:rPr>
      </w:pPr>
      <w:proofErr w:type="gramStart"/>
      <w:r w:rsidRPr="00FC532C">
        <w:rPr>
          <w:rFonts w:ascii="Arial" w:hAnsi="Arial" w:cs="Arial"/>
        </w:rPr>
        <w:t>Sumber data yang digunakan dalam penelitian ini adalah data sekunder.</w:t>
      </w:r>
      <w:proofErr w:type="gramEnd"/>
      <w:r w:rsidRPr="00FC532C">
        <w:rPr>
          <w:rFonts w:ascii="Arial" w:hAnsi="Arial" w:cs="Arial"/>
        </w:rPr>
        <w:t xml:space="preserve"> Data Sekunder adalah data yang sudah tersedia dan dikumpulkan oleh pihak lain </w:t>
      </w:r>
      <w:r w:rsidRPr="00FC532C">
        <w:rPr>
          <w:rFonts w:ascii="Arial" w:hAnsi="Arial" w:cs="Arial"/>
        </w:rPr>
        <w:lastRenderedPageBreak/>
        <w:t>dimana peneliti memanfaatkan data yang telah tersedia tersubut menurut kebutuhannya (Sanusi</w:t>
      </w:r>
      <w:r>
        <w:rPr>
          <w:rFonts w:ascii="Arial" w:hAnsi="Arial" w:cs="Arial"/>
          <w:lang w:val="id-ID"/>
        </w:rPr>
        <w:t>,</w:t>
      </w:r>
      <w:r w:rsidRPr="00FC532C">
        <w:rPr>
          <w:rFonts w:ascii="Arial" w:hAnsi="Arial" w:cs="Arial"/>
        </w:rPr>
        <w:t xml:space="preserve"> 2014).</w:t>
      </w:r>
    </w:p>
    <w:p w:rsidR="00157877" w:rsidRPr="00FC532C" w:rsidRDefault="00157877" w:rsidP="00157877">
      <w:pPr>
        <w:pStyle w:val="ListParagraph"/>
        <w:spacing w:after="0" w:line="240" w:lineRule="auto"/>
        <w:ind w:left="0" w:right="-30" w:firstLine="567"/>
        <w:jc w:val="both"/>
        <w:rPr>
          <w:rFonts w:ascii="Arial" w:hAnsi="Arial" w:cs="Arial"/>
        </w:rPr>
      </w:pPr>
      <w:proofErr w:type="gramStart"/>
      <w:r w:rsidRPr="00FC532C">
        <w:rPr>
          <w:rFonts w:ascii="Arial" w:hAnsi="Arial" w:cs="Arial"/>
        </w:rPr>
        <w:t xml:space="preserve">Dalam penelitian ini diperoleh Laporan Keuangan Bank pemerintah (BUMN) dan Bank swasta (BUSN) dari </w:t>
      </w:r>
      <w:hyperlink r:id="rId14" w:history="1">
        <w:r w:rsidRPr="00C13F22">
          <w:rPr>
            <w:rStyle w:val="Hyperlink"/>
            <w:rFonts w:ascii="Arial" w:hAnsi="Arial" w:cs="Arial"/>
            <w:i/>
          </w:rPr>
          <w:t>www.idx.co.id</w:t>
        </w:r>
      </w:hyperlink>
      <w:r w:rsidRPr="00FC532C">
        <w:rPr>
          <w:rFonts w:ascii="Arial" w:hAnsi="Arial" w:cs="Arial"/>
        </w:rPr>
        <w:t xml:space="preserve"> dan beberapa website perusahaan perbankan selama periode 2014-2017.</w:t>
      </w:r>
      <w:proofErr w:type="gramEnd"/>
    </w:p>
    <w:p w:rsidR="00157877" w:rsidRPr="008E60A4" w:rsidRDefault="00157877" w:rsidP="00157877">
      <w:pPr>
        <w:spacing w:after="0" w:line="240" w:lineRule="auto"/>
        <w:rPr>
          <w:rFonts w:ascii="Arial" w:hAnsi="Arial" w:cs="Arial"/>
        </w:rPr>
      </w:pPr>
      <w:bookmarkStart w:id="14" w:name="_Toc2018007"/>
    </w:p>
    <w:p w:rsidR="00157877" w:rsidRPr="006F225E" w:rsidRDefault="00157877" w:rsidP="00157877">
      <w:pPr>
        <w:spacing w:after="0" w:line="240" w:lineRule="auto"/>
        <w:rPr>
          <w:rFonts w:ascii="Arial" w:hAnsi="Arial" w:cs="Arial"/>
          <w:b/>
        </w:rPr>
      </w:pPr>
      <w:r w:rsidRPr="006F225E">
        <w:rPr>
          <w:rFonts w:ascii="Arial" w:hAnsi="Arial" w:cs="Arial"/>
          <w:b/>
        </w:rPr>
        <w:t>Metode Pengumpulan Data</w:t>
      </w:r>
      <w:bookmarkEnd w:id="14"/>
    </w:p>
    <w:p w:rsidR="00157877" w:rsidRPr="00FC532C" w:rsidRDefault="00157877" w:rsidP="00157877">
      <w:pPr>
        <w:pStyle w:val="ListParagraph"/>
        <w:spacing w:after="0" w:line="240" w:lineRule="auto"/>
        <w:ind w:left="0" w:right="-30" w:firstLine="567"/>
        <w:jc w:val="both"/>
        <w:rPr>
          <w:rFonts w:ascii="Arial" w:hAnsi="Arial" w:cs="Arial"/>
        </w:rPr>
      </w:pPr>
      <w:r w:rsidRPr="00FC532C">
        <w:rPr>
          <w:rFonts w:ascii="Arial" w:hAnsi="Arial" w:cs="Arial"/>
        </w:rPr>
        <w:t>Pada penelitian ini metode pengumpulan data yang digunakan untuk memperoleh data yang relevan maka pene</w:t>
      </w:r>
      <w:r>
        <w:rPr>
          <w:rFonts w:ascii="Arial" w:hAnsi="Arial" w:cs="Arial"/>
        </w:rPr>
        <w:t>liti menggunakan 2 metode yaitu</w:t>
      </w:r>
      <w:r w:rsidRPr="00FC532C">
        <w:rPr>
          <w:rFonts w:ascii="Arial" w:hAnsi="Arial" w:cs="Arial"/>
        </w:rPr>
        <w:t>:</w:t>
      </w:r>
    </w:p>
    <w:p w:rsidR="00157877" w:rsidRPr="00FC532C" w:rsidRDefault="00157877" w:rsidP="00157877">
      <w:pPr>
        <w:pStyle w:val="ListParagraph"/>
        <w:numPr>
          <w:ilvl w:val="0"/>
          <w:numId w:val="1"/>
        </w:numPr>
        <w:spacing w:after="0" w:line="240" w:lineRule="auto"/>
        <w:ind w:left="284" w:right="-30" w:hanging="284"/>
        <w:jc w:val="both"/>
        <w:rPr>
          <w:rFonts w:ascii="Arial" w:hAnsi="Arial" w:cs="Arial"/>
        </w:rPr>
      </w:pPr>
      <w:r w:rsidRPr="00FC532C">
        <w:rPr>
          <w:rFonts w:ascii="Arial" w:hAnsi="Arial" w:cs="Arial"/>
        </w:rPr>
        <w:lastRenderedPageBreak/>
        <w:t>Kepustakaan (</w:t>
      </w:r>
      <w:r w:rsidRPr="00FC532C">
        <w:rPr>
          <w:rFonts w:ascii="Arial" w:hAnsi="Arial" w:cs="Arial"/>
          <w:i/>
        </w:rPr>
        <w:t>Library Research</w:t>
      </w:r>
      <w:r w:rsidRPr="00FC532C">
        <w:rPr>
          <w:rFonts w:ascii="Arial" w:hAnsi="Arial" w:cs="Arial"/>
        </w:rPr>
        <w:t xml:space="preserve">) </w:t>
      </w:r>
    </w:p>
    <w:p w:rsidR="00157877" w:rsidRPr="00FC532C" w:rsidRDefault="00157877" w:rsidP="00157877">
      <w:pPr>
        <w:pStyle w:val="ListParagraph"/>
        <w:spacing w:after="0" w:line="240" w:lineRule="auto"/>
        <w:ind w:left="284" w:right="-30"/>
        <w:jc w:val="both"/>
        <w:rPr>
          <w:rFonts w:ascii="Arial" w:hAnsi="Arial" w:cs="Arial"/>
        </w:rPr>
      </w:pPr>
      <w:r w:rsidRPr="00FC532C">
        <w:rPr>
          <w:rFonts w:ascii="Arial" w:hAnsi="Arial" w:cs="Arial"/>
        </w:rPr>
        <w:t xml:space="preserve">Teknik Kepustakaan yaitu penelitian yang dilakukan dengan </w:t>
      </w:r>
      <w:proofErr w:type="gramStart"/>
      <w:r w:rsidRPr="00FC532C">
        <w:rPr>
          <w:rFonts w:ascii="Arial" w:hAnsi="Arial" w:cs="Arial"/>
        </w:rPr>
        <w:t>cara</w:t>
      </w:r>
      <w:proofErr w:type="gramEnd"/>
      <w:r w:rsidRPr="00FC532C">
        <w:rPr>
          <w:rFonts w:ascii="Arial" w:hAnsi="Arial" w:cs="Arial"/>
        </w:rPr>
        <w:t xml:space="preserve"> mempelajari buku-buku, skripsi, maupun jurnal yang berkaitan dengan masalah yang akan diteliti.</w:t>
      </w:r>
    </w:p>
    <w:p w:rsidR="00157877" w:rsidRPr="00FC532C" w:rsidRDefault="00157877" w:rsidP="00157877">
      <w:pPr>
        <w:pStyle w:val="ListParagraph"/>
        <w:numPr>
          <w:ilvl w:val="0"/>
          <w:numId w:val="1"/>
        </w:numPr>
        <w:spacing w:after="0" w:line="240" w:lineRule="auto"/>
        <w:ind w:left="284" w:right="-30" w:hanging="284"/>
        <w:jc w:val="both"/>
        <w:rPr>
          <w:rFonts w:ascii="Arial" w:hAnsi="Arial" w:cs="Arial"/>
        </w:rPr>
      </w:pPr>
      <w:r w:rsidRPr="00FC532C">
        <w:rPr>
          <w:rFonts w:ascii="Arial" w:hAnsi="Arial" w:cs="Arial"/>
        </w:rPr>
        <w:t xml:space="preserve">Teknik Dokumentasi </w:t>
      </w:r>
    </w:p>
    <w:p w:rsidR="00157877" w:rsidRDefault="00157877" w:rsidP="00157877">
      <w:pPr>
        <w:pStyle w:val="ListParagraph"/>
        <w:spacing w:after="0" w:line="240" w:lineRule="auto"/>
        <w:ind w:left="284" w:right="-30"/>
        <w:jc w:val="both"/>
        <w:rPr>
          <w:rFonts w:ascii="Arial" w:hAnsi="Arial" w:cs="Arial"/>
          <w:lang w:val="id-ID"/>
        </w:rPr>
      </w:pPr>
      <w:r>
        <w:rPr>
          <w:rFonts w:ascii="Arial" w:hAnsi="Arial" w:cs="Arial"/>
        </w:rPr>
        <w:t>T</w:t>
      </w:r>
      <w:r w:rsidRPr="00FC532C">
        <w:rPr>
          <w:rFonts w:ascii="Arial" w:hAnsi="Arial" w:cs="Arial"/>
        </w:rPr>
        <w:t xml:space="preserve">eknik ini dilakukan dengan </w:t>
      </w:r>
      <w:proofErr w:type="gramStart"/>
      <w:r w:rsidRPr="00FC532C">
        <w:rPr>
          <w:rFonts w:ascii="Arial" w:hAnsi="Arial" w:cs="Arial"/>
        </w:rPr>
        <w:t>cara</w:t>
      </w:r>
      <w:proofErr w:type="gramEnd"/>
      <w:r w:rsidRPr="00FC532C">
        <w:rPr>
          <w:rFonts w:ascii="Arial" w:hAnsi="Arial" w:cs="Arial"/>
        </w:rPr>
        <w:t xml:space="preserve"> mengumpulkan data laporan keuangan yang selanjutnya akan diolah sehingga akan mengetahui dari aspek permodalan, kualitas aktiva produktif,</w:t>
      </w:r>
      <w:r>
        <w:rPr>
          <w:rFonts w:ascii="Arial" w:hAnsi="Arial" w:cs="Arial"/>
          <w:lang w:val="id-ID"/>
        </w:rPr>
        <w:t xml:space="preserve"> </w:t>
      </w:r>
      <w:r w:rsidRPr="00FC532C">
        <w:rPr>
          <w:rFonts w:ascii="Arial" w:hAnsi="Arial" w:cs="Arial"/>
        </w:rPr>
        <w:t>manajemen, rentabilitas, dan likuiditas serta pengaruhnya terhadap kesahatan bank.</w:t>
      </w:r>
    </w:p>
    <w:p w:rsidR="00157877" w:rsidRPr="007E60BD" w:rsidRDefault="00157877" w:rsidP="00157877">
      <w:pPr>
        <w:pStyle w:val="ListParagraph"/>
        <w:spacing w:after="0" w:line="240" w:lineRule="auto"/>
        <w:ind w:left="284" w:right="-30"/>
        <w:jc w:val="both"/>
        <w:rPr>
          <w:rFonts w:ascii="Arial" w:hAnsi="Arial" w:cs="Arial"/>
          <w:lang w:val="id-ID"/>
        </w:rPr>
      </w:pPr>
    </w:p>
    <w:p w:rsidR="00157877" w:rsidRPr="006F225E" w:rsidRDefault="00157877" w:rsidP="00157877">
      <w:pPr>
        <w:spacing w:after="0" w:line="240" w:lineRule="auto"/>
        <w:rPr>
          <w:rFonts w:ascii="Arial" w:hAnsi="Arial" w:cs="Arial"/>
          <w:b/>
        </w:rPr>
      </w:pPr>
      <w:bookmarkStart w:id="15" w:name="_Toc2018008"/>
      <w:r w:rsidRPr="006F225E">
        <w:rPr>
          <w:rFonts w:ascii="Arial" w:hAnsi="Arial" w:cs="Arial"/>
          <w:b/>
        </w:rPr>
        <w:t>Teknik Analisis Data</w:t>
      </w:r>
      <w:bookmarkEnd w:id="15"/>
    </w:p>
    <w:p w:rsidR="00157877" w:rsidRPr="00FC532C" w:rsidRDefault="00157877" w:rsidP="00157877">
      <w:pPr>
        <w:pStyle w:val="ListParagraph"/>
        <w:spacing w:after="0" w:line="240" w:lineRule="auto"/>
        <w:ind w:left="0" w:right="-30" w:firstLine="567"/>
        <w:jc w:val="both"/>
        <w:rPr>
          <w:rFonts w:ascii="Arial" w:hAnsi="Arial" w:cs="Arial"/>
        </w:rPr>
      </w:pPr>
      <w:r w:rsidRPr="00FC532C">
        <w:rPr>
          <w:rFonts w:ascii="Arial" w:hAnsi="Arial" w:cs="Arial"/>
        </w:rPr>
        <w:t xml:space="preserve">Teknik analisis data utuk mendapatkan hasil yang relevan dalam mengelola data sehingga </w:t>
      </w:r>
      <w:proofErr w:type="gramStart"/>
      <w:r w:rsidRPr="00FC532C">
        <w:rPr>
          <w:rFonts w:ascii="Arial" w:hAnsi="Arial" w:cs="Arial"/>
        </w:rPr>
        <w:t>akan</w:t>
      </w:r>
      <w:proofErr w:type="gramEnd"/>
      <w:r w:rsidRPr="00FC532C">
        <w:rPr>
          <w:rFonts w:ascii="Arial" w:hAnsi="Arial" w:cs="Arial"/>
        </w:rPr>
        <w:t xml:space="preserve"> dapat </w:t>
      </w:r>
      <w:r w:rsidRPr="00FC532C">
        <w:rPr>
          <w:rFonts w:ascii="Arial" w:hAnsi="Arial" w:cs="Arial"/>
        </w:rPr>
        <w:lastRenderedPageBreak/>
        <w:t xml:space="preserve">dipertanggungjawabkan. Teknik analisis data yang digunakan dalam penelitian ini adalah sebgai berikut </w:t>
      </w:r>
    </w:p>
    <w:p w:rsidR="00157877" w:rsidRPr="00FC532C" w:rsidRDefault="00157877" w:rsidP="00157877">
      <w:pPr>
        <w:pStyle w:val="ListParagraph"/>
        <w:numPr>
          <w:ilvl w:val="0"/>
          <w:numId w:val="2"/>
        </w:numPr>
        <w:spacing w:after="0" w:line="240" w:lineRule="auto"/>
        <w:ind w:left="284" w:right="-30" w:hanging="284"/>
        <w:jc w:val="both"/>
        <w:rPr>
          <w:rFonts w:ascii="Arial" w:hAnsi="Arial" w:cs="Arial"/>
        </w:rPr>
      </w:pPr>
      <w:r w:rsidRPr="00FC532C">
        <w:rPr>
          <w:rFonts w:ascii="Arial" w:hAnsi="Arial" w:cs="Arial"/>
        </w:rPr>
        <w:t xml:space="preserve">Analisis Kualitatif </w:t>
      </w:r>
    </w:p>
    <w:p w:rsidR="00157877" w:rsidRPr="00FC532C" w:rsidRDefault="00157877" w:rsidP="00157877">
      <w:pPr>
        <w:pStyle w:val="ListParagraph"/>
        <w:spacing w:after="0" w:line="240" w:lineRule="auto"/>
        <w:ind w:left="284" w:right="-30"/>
        <w:jc w:val="both"/>
        <w:rPr>
          <w:rFonts w:ascii="Arial" w:hAnsi="Arial" w:cs="Arial"/>
        </w:rPr>
      </w:pPr>
      <w:r w:rsidRPr="00FC532C">
        <w:rPr>
          <w:rFonts w:ascii="Arial" w:hAnsi="Arial" w:cs="Arial"/>
        </w:rPr>
        <w:t xml:space="preserve">Dalam penelitian ini peneliti juga menggunakan analisis deskriptif kualitatif dimana analisis tidak hanya didasarkan pada perhitungan yang berbentuk </w:t>
      </w:r>
      <w:proofErr w:type="gramStart"/>
      <w:r w:rsidRPr="00FC532C">
        <w:rPr>
          <w:rFonts w:ascii="Arial" w:hAnsi="Arial" w:cs="Arial"/>
        </w:rPr>
        <w:t>kuantitatif  akan</w:t>
      </w:r>
      <w:proofErr w:type="gramEnd"/>
      <w:r w:rsidRPr="00FC532C">
        <w:rPr>
          <w:rFonts w:ascii="Arial" w:hAnsi="Arial" w:cs="Arial"/>
        </w:rPr>
        <w:t xml:space="preserve"> tetapi juga dalam bentu</w:t>
      </w:r>
      <w:r>
        <w:rPr>
          <w:rFonts w:ascii="Arial" w:hAnsi="Arial" w:cs="Arial"/>
        </w:rPr>
        <w:t>k pernyataan dan u</w:t>
      </w:r>
      <w:r w:rsidRPr="00FC532C">
        <w:rPr>
          <w:rFonts w:ascii="Arial" w:hAnsi="Arial" w:cs="Arial"/>
        </w:rPr>
        <w:t xml:space="preserve">raian yang selanjutnya akan disusun secara sistematis. </w:t>
      </w:r>
    </w:p>
    <w:p w:rsidR="00157877" w:rsidRPr="00FC532C" w:rsidRDefault="00157877" w:rsidP="00157877">
      <w:pPr>
        <w:pStyle w:val="ListParagraph"/>
        <w:numPr>
          <w:ilvl w:val="0"/>
          <w:numId w:val="2"/>
        </w:numPr>
        <w:spacing w:after="0" w:line="240" w:lineRule="auto"/>
        <w:ind w:left="284" w:right="-30" w:hanging="284"/>
        <w:jc w:val="both"/>
        <w:rPr>
          <w:rFonts w:ascii="Arial" w:hAnsi="Arial" w:cs="Arial"/>
        </w:rPr>
      </w:pPr>
      <w:r w:rsidRPr="00FC532C">
        <w:rPr>
          <w:rFonts w:ascii="Arial" w:hAnsi="Arial" w:cs="Arial"/>
        </w:rPr>
        <w:t xml:space="preserve">Analisis Kuantitatif </w:t>
      </w:r>
    </w:p>
    <w:p w:rsidR="00157877" w:rsidRPr="00FC532C" w:rsidRDefault="00157877" w:rsidP="00157877">
      <w:pPr>
        <w:pStyle w:val="ListParagraph"/>
        <w:spacing w:after="0" w:line="240" w:lineRule="auto"/>
        <w:ind w:left="284" w:right="-30"/>
        <w:jc w:val="both"/>
        <w:rPr>
          <w:rFonts w:ascii="Arial" w:hAnsi="Arial" w:cs="Arial"/>
        </w:rPr>
      </w:pPr>
      <w:r w:rsidRPr="00FC532C">
        <w:rPr>
          <w:rFonts w:ascii="Arial" w:hAnsi="Arial" w:cs="Arial"/>
        </w:rPr>
        <w:t xml:space="preserve">Dalam penelitian ini, peneliti mengguakan analisis kuantitatif, yaitu suatu </w:t>
      </w:r>
      <w:proofErr w:type="gramStart"/>
      <w:r w:rsidRPr="00FC532C">
        <w:rPr>
          <w:rFonts w:ascii="Arial" w:hAnsi="Arial" w:cs="Arial"/>
        </w:rPr>
        <w:t>cara</w:t>
      </w:r>
      <w:proofErr w:type="gramEnd"/>
      <w:r w:rsidRPr="00FC532C">
        <w:rPr>
          <w:rFonts w:ascii="Arial" w:hAnsi="Arial" w:cs="Arial"/>
        </w:rPr>
        <w:t xml:space="preserve"> menghitung dan digambarkan dengan angka dan jumlah tertentu atau dengan kata lain memproses data yang berupa angka melalui rumus yang ada pada metode </w:t>
      </w:r>
      <w:r w:rsidRPr="00FC532C">
        <w:rPr>
          <w:rFonts w:ascii="Arial" w:hAnsi="Arial" w:cs="Arial"/>
          <w:i/>
        </w:rPr>
        <w:t>CAMEL</w:t>
      </w:r>
      <w:r w:rsidRPr="00FC532C">
        <w:rPr>
          <w:rFonts w:ascii="Arial" w:hAnsi="Arial" w:cs="Arial"/>
        </w:rPr>
        <w:t>.</w:t>
      </w:r>
    </w:p>
    <w:p w:rsidR="00157877" w:rsidRDefault="00157877" w:rsidP="00157877">
      <w:pPr>
        <w:spacing w:after="0" w:line="240" w:lineRule="auto"/>
        <w:ind w:right="-30"/>
        <w:jc w:val="center"/>
        <w:rPr>
          <w:rFonts w:ascii="Arial" w:hAnsi="Arial" w:cs="Arial"/>
          <w:b/>
        </w:rPr>
        <w:sectPr w:rsidR="00157877" w:rsidSect="00E42AE9">
          <w:type w:val="continuous"/>
          <w:pgSz w:w="10319" w:h="14571" w:code="13"/>
          <w:pgMar w:top="1701" w:right="1985" w:bottom="1134" w:left="1134" w:header="709" w:footer="709" w:gutter="0"/>
          <w:pgNumType w:start="10"/>
          <w:cols w:num="2" w:space="340"/>
          <w:titlePg/>
          <w:docGrid w:linePitch="360"/>
        </w:sectPr>
      </w:pPr>
    </w:p>
    <w:p w:rsidR="00157877" w:rsidRDefault="00157877" w:rsidP="00157877">
      <w:pPr>
        <w:spacing w:after="0" w:line="240" w:lineRule="auto"/>
        <w:rPr>
          <w:rFonts w:ascii="Arial" w:hAnsi="Arial" w:cs="Arial"/>
          <w:b/>
          <w:lang w:val="id-ID"/>
        </w:rPr>
      </w:pPr>
      <w:bookmarkStart w:id="16" w:name="_Toc2018010"/>
    </w:p>
    <w:p w:rsidR="00157877" w:rsidRDefault="00157877" w:rsidP="00157877">
      <w:pPr>
        <w:spacing w:after="0" w:line="240" w:lineRule="auto"/>
        <w:rPr>
          <w:rFonts w:ascii="Arial" w:hAnsi="Arial" w:cs="Arial"/>
          <w:b/>
          <w:lang w:val="id-ID"/>
        </w:rPr>
      </w:pPr>
    </w:p>
    <w:p w:rsidR="00157877" w:rsidRDefault="00157877" w:rsidP="00157877">
      <w:pPr>
        <w:spacing w:after="0" w:line="240" w:lineRule="auto"/>
        <w:rPr>
          <w:rFonts w:ascii="Arial" w:hAnsi="Arial" w:cs="Arial"/>
          <w:b/>
          <w:lang w:val="id-ID"/>
        </w:rPr>
      </w:pPr>
    </w:p>
    <w:p w:rsidR="00157877" w:rsidRDefault="00157877" w:rsidP="00157877">
      <w:pPr>
        <w:spacing w:after="0" w:line="240" w:lineRule="auto"/>
        <w:rPr>
          <w:rFonts w:ascii="Arial" w:hAnsi="Arial" w:cs="Arial"/>
          <w:b/>
          <w:lang w:val="id-ID"/>
        </w:rPr>
      </w:pPr>
    </w:p>
    <w:p w:rsidR="00157877" w:rsidRDefault="00157877" w:rsidP="00157877">
      <w:pPr>
        <w:spacing w:after="0" w:line="240" w:lineRule="auto"/>
        <w:rPr>
          <w:rFonts w:ascii="Arial" w:hAnsi="Arial" w:cs="Arial"/>
          <w:b/>
          <w:lang w:val="id-ID"/>
        </w:rPr>
      </w:pPr>
    </w:p>
    <w:p w:rsidR="00157877" w:rsidRDefault="00157877" w:rsidP="00157877">
      <w:pPr>
        <w:spacing w:after="0" w:line="240" w:lineRule="auto"/>
        <w:rPr>
          <w:rFonts w:ascii="Arial" w:hAnsi="Arial" w:cs="Arial"/>
          <w:b/>
          <w:lang w:val="id-ID"/>
        </w:rPr>
      </w:pPr>
    </w:p>
    <w:p w:rsidR="00157877" w:rsidRDefault="00157877" w:rsidP="00157877">
      <w:pPr>
        <w:spacing w:after="0" w:line="240" w:lineRule="auto"/>
        <w:rPr>
          <w:rFonts w:ascii="Arial" w:hAnsi="Arial" w:cs="Arial"/>
          <w:b/>
          <w:lang w:val="id-ID"/>
        </w:rPr>
      </w:pPr>
    </w:p>
    <w:p w:rsidR="00157877" w:rsidRDefault="00157877" w:rsidP="00157877">
      <w:pPr>
        <w:spacing w:after="0" w:line="240" w:lineRule="auto"/>
        <w:rPr>
          <w:rFonts w:ascii="Arial" w:hAnsi="Arial" w:cs="Arial"/>
          <w:b/>
          <w:lang w:val="id-ID"/>
        </w:rPr>
      </w:pPr>
    </w:p>
    <w:p w:rsidR="00157877" w:rsidRDefault="00157877" w:rsidP="00157877">
      <w:pPr>
        <w:spacing w:after="0" w:line="240" w:lineRule="auto"/>
        <w:rPr>
          <w:rFonts w:ascii="Arial" w:hAnsi="Arial" w:cs="Arial"/>
          <w:b/>
          <w:lang w:val="id-ID"/>
        </w:rPr>
      </w:pPr>
    </w:p>
    <w:p w:rsidR="00157877" w:rsidRPr="006F225E" w:rsidRDefault="00157877" w:rsidP="00157877">
      <w:pPr>
        <w:spacing w:after="0" w:line="240" w:lineRule="auto"/>
        <w:rPr>
          <w:rFonts w:ascii="Arial" w:hAnsi="Arial" w:cs="Arial"/>
          <w:b/>
        </w:rPr>
      </w:pPr>
      <w:r w:rsidRPr="006F225E">
        <w:rPr>
          <w:rFonts w:ascii="Arial" w:hAnsi="Arial" w:cs="Arial"/>
          <w:b/>
        </w:rPr>
        <w:t xml:space="preserve">ANALISIS DAN PEMBAHASAN </w:t>
      </w:r>
      <w:bookmarkEnd w:id="16"/>
    </w:p>
    <w:p w:rsidR="00157877" w:rsidRPr="006F225E" w:rsidRDefault="00157877" w:rsidP="00157877">
      <w:pPr>
        <w:spacing w:after="0" w:line="240" w:lineRule="auto"/>
        <w:rPr>
          <w:rFonts w:ascii="Arial" w:hAnsi="Arial" w:cs="Arial"/>
          <w:b/>
        </w:rPr>
      </w:pPr>
      <w:r w:rsidRPr="006F225E">
        <w:rPr>
          <w:rFonts w:ascii="Arial" w:hAnsi="Arial" w:cs="Arial"/>
          <w:b/>
        </w:rPr>
        <w:t>Bank Pemerintah</w:t>
      </w:r>
    </w:p>
    <w:p w:rsidR="00157877" w:rsidRPr="00F42F56" w:rsidRDefault="00157877" w:rsidP="00157877">
      <w:pPr>
        <w:spacing w:after="0" w:line="240" w:lineRule="auto"/>
        <w:ind w:right="-30"/>
        <w:rPr>
          <w:rFonts w:ascii="Arial" w:hAnsi="Arial" w:cs="Arial"/>
          <w:b/>
          <w:sz w:val="16"/>
        </w:rPr>
      </w:pPr>
    </w:p>
    <w:p w:rsidR="00157877" w:rsidRPr="006F225E" w:rsidRDefault="00157877" w:rsidP="00157877">
      <w:pPr>
        <w:pStyle w:val="Heading2"/>
        <w:spacing w:before="0" w:line="240" w:lineRule="auto"/>
        <w:ind w:left="142" w:right="112"/>
        <w:jc w:val="center"/>
        <w:rPr>
          <w:rFonts w:ascii="Arial" w:hAnsi="Arial" w:cs="Arial"/>
          <w:color w:val="auto"/>
          <w:sz w:val="22"/>
          <w:szCs w:val="22"/>
          <w:lang w:val="id-ID"/>
        </w:rPr>
      </w:pPr>
      <w:bookmarkStart w:id="17" w:name="_Toc263383"/>
      <w:bookmarkStart w:id="18" w:name="_Toc263489"/>
      <w:proofErr w:type="gramStart"/>
      <w:r w:rsidRPr="006F225E">
        <w:rPr>
          <w:rFonts w:ascii="Arial" w:hAnsi="Arial" w:cs="Arial"/>
          <w:color w:val="auto"/>
          <w:sz w:val="22"/>
          <w:szCs w:val="22"/>
        </w:rPr>
        <w:t xml:space="preserve">Tabel </w:t>
      </w:r>
      <w:r w:rsidRPr="006F225E">
        <w:rPr>
          <w:rFonts w:ascii="Arial" w:hAnsi="Arial" w:cs="Arial"/>
          <w:color w:val="auto"/>
          <w:sz w:val="22"/>
          <w:szCs w:val="22"/>
          <w:lang w:val="id-ID"/>
        </w:rPr>
        <w:t>1.</w:t>
      </w:r>
      <w:proofErr w:type="gramEnd"/>
    </w:p>
    <w:p w:rsidR="00157877" w:rsidRPr="00CF5F0F" w:rsidRDefault="00157877" w:rsidP="00157877">
      <w:pPr>
        <w:pStyle w:val="Caption"/>
        <w:spacing w:after="0"/>
        <w:ind w:left="142" w:right="112"/>
        <w:jc w:val="center"/>
        <w:rPr>
          <w:rFonts w:ascii="Arial" w:hAnsi="Arial" w:cs="Arial"/>
          <w:b/>
          <w:i w:val="0"/>
          <w:color w:val="auto"/>
          <w:sz w:val="8"/>
          <w:szCs w:val="22"/>
          <w:lang w:val="id-ID"/>
        </w:rPr>
      </w:pPr>
    </w:p>
    <w:p w:rsidR="00157877" w:rsidRDefault="00157877" w:rsidP="00157877">
      <w:pPr>
        <w:pStyle w:val="Caption"/>
        <w:spacing w:after="0"/>
        <w:ind w:left="142" w:right="112"/>
        <w:jc w:val="center"/>
        <w:rPr>
          <w:rFonts w:ascii="Arial" w:hAnsi="Arial" w:cs="Arial"/>
          <w:b/>
          <w:i w:val="0"/>
          <w:color w:val="auto"/>
          <w:sz w:val="22"/>
          <w:szCs w:val="22"/>
          <w:lang w:val="id-ID"/>
        </w:rPr>
      </w:pPr>
      <w:r w:rsidRPr="00FC532C">
        <w:rPr>
          <w:rFonts w:ascii="Arial" w:hAnsi="Arial" w:cs="Arial"/>
          <w:b/>
          <w:i w:val="0"/>
          <w:color w:val="auto"/>
          <w:sz w:val="22"/>
          <w:szCs w:val="22"/>
        </w:rPr>
        <w:t xml:space="preserve"> Rekapitulasi Tingkat Kesehatan PT. Bank BRI Tbk</w:t>
      </w:r>
      <w:bookmarkEnd w:id="17"/>
      <w:bookmarkEnd w:id="18"/>
    </w:p>
    <w:p w:rsidR="00157877" w:rsidRPr="00CF5F0F" w:rsidRDefault="00157877" w:rsidP="00157877">
      <w:pPr>
        <w:spacing w:after="0" w:line="240" w:lineRule="auto"/>
        <w:rPr>
          <w:sz w:val="8"/>
          <w:lang w:val="id-ID"/>
        </w:rPr>
      </w:pPr>
    </w:p>
    <w:tbl>
      <w:tblPr>
        <w:tblW w:w="6933" w:type="dxa"/>
        <w:tblInd w:w="250" w:type="dxa"/>
        <w:tblLook w:val="04A0" w:firstRow="1" w:lastRow="0" w:firstColumn="1" w:lastColumn="0" w:noHBand="0" w:noVBand="1"/>
      </w:tblPr>
      <w:tblGrid>
        <w:gridCol w:w="834"/>
        <w:gridCol w:w="1237"/>
        <w:gridCol w:w="742"/>
        <w:gridCol w:w="863"/>
        <w:gridCol w:w="737"/>
        <w:gridCol w:w="1017"/>
        <w:gridCol w:w="706"/>
        <w:gridCol w:w="797"/>
      </w:tblGrid>
      <w:tr w:rsidR="00157877" w:rsidRPr="00FC532C" w:rsidTr="0017725C">
        <w:trPr>
          <w:trHeight w:val="188"/>
          <w:tblHeader/>
        </w:trPr>
        <w:tc>
          <w:tcPr>
            <w:tcW w:w="834" w:type="dxa"/>
            <w:vMerge w:val="restart"/>
            <w:tcBorders>
              <w:top w:val="single" w:sz="8" w:space="0" w:color="auto"/>
              <w:left w:val="single" w:sz="8" w:space="0" w:color="auto"/>
              <w:right w:val="single" w:sz="4" w:space="0" w:color="auto"/>
            </w:tcBorders>
            <w:shd w:val="clear" w:color="auto" w:fill="auto"/>
            <w:noWrap/>
            <w:vAlign w:val="center"/>
            <w:hideMark/>
          </w:tcPr>
          <w:p w:rsidR="00157877" w:rsidRPr="008E60A4" w:rsidRDefault="00157877" w:rsidP="0017725C">
            <w:pPr>
              <w:spacing w:after="0" w:line="240" w:lineRule="auto"/>
              <w:ind w:right="-30"/>
              <w:jc w:val="center"/>
              <w:rPr>
                <w:rFonts w:ascii="Arial" w:eastAsia="Times New Roman" w:hAnsi="Arial" w:cs="Arial"/>
                <w:b/>
                <w:bCs/>
                <w:sz w:val="18"/>
                <w:szCs w:val="18"/>
                <w:lang w:val="id-ID"/>
              </w:rPr>
            </w:pPr>
            <w:r w:rsidRPr="008E60A4">
              <w:rPr>
                <w:rFonts w:ascii="Arial" w:eastAsia="Times New Roman" w:hAnsi="Arial" w:cs="Arial"/>
                <w:b/>
                <w:bCs/>
                <w:sz w:val="18"/>
                <w:szCs w:val="18"/>
              </w:rPr>
              <w:t>Tahun</w:t>
            </w:r>
          </w:p>
        </w:tc>
        <w:tc>
          <w:tcPr>
            <w:tcW w:w="1237" w:type="dxa"/>
            <w:tcBorders>
              <w:top w:val="single" w:sz="8" w:space="0" w:color="auto"/>
              <w:left w:val="nil"/>
              <w:bottom w:val="nil"/>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b/>
                <w:bCs/>
                <w:sz w:val="18"/>
                <w:szCs w:val="18"/>
              </w:rPr>
            </w:pPr>
            <w:r w:rsidRPr="008E60A4">
              <w:rPr>
                <w:rFonts w:ascii="Arial" w:eastAsia="Times New Roman" w:hAnsi="Arial" w:cs="Arial"/>
                <w:b/>
                <w:bCs/>
                <w:sz w:val="18"/>
                <w:szCs w:val="18"/>
              </w:rPr>
              <w:t>Faktor yang</w:t>
            </w:r>
          </w:p>
        </w:tc>
        <w:tc>
          <w:tcPr>
            <w:tcW w:w="1605" w:type="dxa"/>
            <w:gridSpan w:val="2"/>
            <w:vMerge w:val="restart"/>
            <w:tcBorders>
              <w:top w:val="single" w:sz="8" w:space="0" w:color="auto"/>
              <w:left w:val="single" w:sz="8" w:space="0" w:color="auto"/>
              <w:right w:val="single" w:sz="8" w:space="0" w:color="000000"/>
            </w:tcBorders>
            <w:shd w:val="clear" w:color="auto" w:fill="auto"/>
            <w:noWrap/>
            <w:vAlign w:val="center"/>
            <w:hideMark/>
          </w:tcPr>
          <w:p w:rsidR="00157877" w:rsidRPr="008E60A4" w:rsidRDefault="00157877" w:rsidP="0017725C">
            <w:pPr>
              <w:spacing w:after="0" w:line="240" w:lineRule="auto"/>
              <w:ind w:right="-30"/>
              <w:jc w:val="center"/>
              <w:rPr>
                <w:rFonts w:ascii="Arial" w:eastAsia="Times New Roman" w:hAnsi="Arial" w:cs="Arial"/>
                <w:b/>
                <w:bCs/>
                <w:sz w:val="18"/>
                <w:szCs w:val="18"/>
                <w:lang w:val="id-ID"/>
              </w:rPr>
            </w:pPr>
            <w:r w:rsidRPr="008E60A4">
              <w:rPr>
                <w:rFonts w:ascii="Arial" w:eastAsia="Times New Roman" w:hAnsi="Arial" w:cs="Arial"/>
                <w:b/>
                <w:bCs/>
                <w:sz w:val="18"/>
                <w:szCs w:val="18"/>
              </w:rPr>
              <w:t>Ratio</w:t>
            </w:r>
          </w:p>
        </w:tc>
        <w:tc>
          <w:tcPr>
            <w:tcW w:w="737" w:type="dxa"/>
            <w:tcBorders>
              <w:top w:val="single" w:sz="8" w:space="0" w:color="auto"/>
              <w:left w:val="nil"/>
              <w:bottom w:val="nil"/>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b/>
                <w:bCs/>
                <w:sz w:val="18"/>
                <w:szCs w:val="18"/>
              </w:rPr>
            </w:pPr>
            <w:r w:rsidRPr="008E60A4">
              <w:rPr>
                <w:rFonts w:ascii="Arial" w:eastAsia="Times New Roman" w:hAnsi="Arial" w:cs="Arial"/>
                <w:b/>
                <w:bCs/>
                <w:sz w:val="18"/>
                <w:szCs w:val="18"/>
              </w:rPr>
              <w:t>Nilai</w:t>
            </w:r>
          </w:p>
        </w:tc>
        <w:tc>
          <w:tcPr>
            <w:tcW w:w="1017" w:type="dxa"/>
            <w:tcBorders>
              <w:top w:val="single" w:sz="8" w:space="0" w:color="auto"/>
              <w:left w:val="nil"/>
              <w:bottom w:val="nil"/>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b/>
                <w:bCs/>
                <w:sz w:val="18"/>
                <w:szCs w:val="18"/>
              </w:rPr>
            </w:pPr>
            <w:r w:rsidRPr="008E60A4">
              <w:rPr>
                <w:rFonts w:ascii="Arial" w:eastAsia="Times New Roman" w:hAnsi="Arial" w:cs="Arial"/>
                <w:b/>
                <w:bCs/>
                <w:sz w:val="18"/>
                <w:szCs w:val="18"/>
              </w:rPr>
              <w:t>Nilai</w:t>
            </w:r>
          </w:p>
        </w:tc>
        <w:tc>
          <w:tcPr>
            <w:tcW w:w="706" w:type="dxa"/>
            <w:vMerge w:val="restart"/>
            <w:tcBorders>
              <w:top w:val="single" w:sz="8" w:space="0" w:color="auto"/>
              <w:left w:val="nil"/>
              <w:right w:val="single" w:sz="4" w:space="0" w:color="auto"/>
            </w:tcBorders>
            <w:shd w:val="clear" w:color="auto" w:fill="auto"/>
            <w:noWrap/>
            <w:vAlign w:val="center"/>
            <w:hideMark/>
          </w:tcPr>
          <w:p w:rsidR="00157877" w:rsidRPr="008E60A4" w:rsidRDefault="00157877" w:rsidP="0017725C">
            <w:pPr>
              <w:spacing w:after="0" w:line="240" w:lineRule="auto"/>
              <w:ind w:right="-30"/>
              <w:jc w:val="center"/>
              <w:rPr>
                <w:rFonts w:ascii="Arial" w:eastAsia="Times New Roman" w:hAnsi="Arial" w:cs="Arial"/>
                <w:b/>
                <w:bCs/>
                <w:sz w:val="18"/>
                <w:szCs w:val="18"/>
                <w:lang w:val="id-ID"/>
              </w:rPr>
            </w:pPr>
            <w:r w:rsidRPr="008E60A4">
              <w:rPr>
                <w:rFonts w:ascii="Arial" w:eastAsia="Times New Roman" w:hAnsi="Arial" w:cs="Arial"/>
                <w:b/>
                <w:bCs/>
                <w:sz w:val="18"/>
                <w:szCs w:val="18"/>
              </w:rPr>
              <w:t>Bobot</w:t>
            </w:r>
          </w:p>
        </w:tc>
        <w:tc>
          <w:tcPr>
            <w:tcW w:w="797" w:type="dxa"/>
            <w:tcBorders>
              <w:top w:val="single" w:sz="8" w:space="0" w:color="auto"/>
              <w:left w:val="nil"/>
              <w:bottom w:val="nil"/>
              <w:right w:val="single" w:sz="8"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b/>
                <w:bCs/>
                <w:sz w:val="18"/>
                <w:szCs w:val="18"/>
              </w:rPr>
            </w:pPr>
            <w:r w:rsidRPr="008E60A4">
              <w:rPr>
                <w:rFonts w:ascii="Arial" w:eastAsia="Times New Roman" w:hAnsi="Arial" w:cs="Arial"/>
                <w:b/>
                <w:bCs/>
                <w:sz w:val="18"/>
                <w:szCs w:val="18"/>
              </w:rPr>
              <w:t xml:space="preserve">Nilai </w:t>
            </w:r>
          </w:p>
        </w:tc>
      </w:tr>
      <w:tr w:rsidR="00157877" w:rsidRPr="00FC532C" w:rsidTr="0017725C">
        <w:trPr>
          <w:trHeight w:val="198"/>
          <w:tblHeader/>
        </w:trPr>
        <w:tc>
          <w:tcPr>
            <w:tcW w:w="834" w:type="dxa"/>
            <w:vMerge/>
            <w:tcBorders>
              <w:left w:val="single" w:sz="8" w:space="0" w:color="auto"/>
              <w:bottom w:val="single" w:sz="8"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b/>
                <w:bCs/>
                <w:sz w:val="18"/>
                <w:szCs w:val="18"/>
              </w:rPr>
            </w:pPr>
          </w:p>
        </w:tc>
        <w:tc>
          <w:tcPr>
            <w:tcW w:w="1237" w:type="dxa"/>
            <w:tcBorders>
              <w:top w:val="nil"/>
              <w:left w:val="nil"/>
              <w:bottom w:val="single" w:sz="8"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b/>
                <w:bCs/>
                <w:sz w:val="18"/>
                <w:szCs w:val="18"/>
              </w:rPr>
            </w:pPr>
            <w:r w:rsidRPr="008E60A4">
              <w:rPr>
                <w:rFonts w:ascii="Arial" w:eastAsia="Times New Roman" w:hAnsi="Arial" w:cs="Arial"/>
                <w:b/>
                <w:bCs/>
                <w:sz w:val="18"/>
                <w:szCs w:val="18"/>
              </w:rPr>
              <w:t>Dinilai</w:t>
            </w:r>
          </w:p>
        </w:tc>
        <w:tc>
          <w:tcPr>
            <w:tcW w:w="1605" w:type="dxa"/>
            <w:gridSpan w:val="2"/>
            <w:vMerge/>
            <w:tcBorders>
              <w:left w:val="single" w:sz="8" w:space="0" w:color="auto"/>
              <w:bottom w:val="single" w:sz="8" w:space="0" w:color="auto"/>
              <w:right w:val="single" w:sz="8" w:space="0" w:color="000000"/>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b/>
                <w:bCs/>
                <w:sz w:val="18"/>
                <w:szCs w:val="18"/>
              </w:rPr>
            </w:pPr>
          </w:p>
        </w:tc>
        <w:tc>
          <w:tcPr>
            <w:tcW w:w="737" w:type="dxa"/>
            <w:tcBorders>
              <w:top w:val="nil"/>
              <w:left w:val="single" w:sz="8" w:space="0" w:color="000000"/>
              <w:bottom w:val="single" w:sz="8"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b/>
                <w:bCs/>
                <w:sz w:val="18"/>
                <w:szCs w:val="18"/>
              </w:rPr>
            </w:pPr>
            <w:r w:rsidRPr="008E60A4">
              <w:rPr>
                <w:rFonts w:ascii="Arial" w:eastAsia="Times New Roman" w:hAnsi="Arial" w:cs="Arial"/>
                <w:b/>
                <w:bCs/>
                <w:sz w:val="18"/>
                <w:szCs w:val="18"/>
              </w:rPr>
              <w:t>Kredit</w:t>
            </w:r>
          </w:p>
        </w:tc>
        <w:tc>
          <w:tcPr>
            <w:tcW w:w="1017" w:type="dxa"/>
            <w:tcBorders>
              <w:top w:val="nil"/>
              <w:left w:val="nil"/>
              <w:bottom w:val="single" w:sz="8"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b/>
                <w:bCs/>
                <w:sz w:val="18"/>
                <w:szCs w:val="18"/>
              </w:rPr>
            </w:pPr>
            <w:r w:rsidRPr="008E60A4">
              <w:rPr>
                <w:rFonts w:ascii="Arial" w:eastAsia="Times New Roman" w:hAnsi="Arial" w:cs="Arial"/>
                <w:b/>
                <w:bCs/>
                <w:sz w:val="18"/>
                <w:szCs w:val="18"/>
              </w:rPr>
              <w:t>Maximum</w:t>
            </w:r>
          </w:p>
        </w:tc>
        <w:tc>
          <w:tcPr>
            <w:tcW w:w="706" w:type="dxa"/>
            <w:vMerge/>
            <w:tcBorders>
              <w:left w:val="nil"/>
              <w:bottom w:val="single" w:sz="8"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b/>
                <w:bCs/>
                <w:sz w:val="18"/>
                <w:szCs w:val="18"/>
              </w:rPr>
            </w:pPr>
          </w:p>
        </w:tc>
        <w:tc>
          <w:tcPr>
            <w:tcW w:w="797" w:type="dxa"/>
            <w:tcBorders>
              <w:top w:val="nil"/>
              <w:left w:val="nil"/>
              <w:bottom w:val="single" w:sz="8" w:space="0" w:color="auto"/>
              <w:right w:val="single" w:sz="8"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b/>
                <w:bCs/>
                <w:sz w:val="18"/>
                <w:szCs w:val="18"/>
              </w:rPr>
            </w:pPr>
            <w:r w:rsidRPr="008E60A4">
              <w:rPr>
                <w:rFonts w:ascii="Arial" w:eastAsia="Times New Roman" w:hAnsi="Arial" w:cs="Arial"/>
                <w:b/>
                <w:bCs/>
                <w:sz w:val="18"/>
                <w:szCs w:val="18"/>
              </w:rPr>
              <w:t xml:space="preserve">Faktor </w:t>
            </w:r>
          </w:p>
        </w:tc>
      </w:tr>
      <w:tr w:rsidR="00157877" w:rsidRPr="00FC532C" w:rsidTr="0017725C">
        <w:trPr>
          <w:trHeight w:val="188"/>
        </w:trPr>
        <w:tc>
          <w:tcPr>
            <w:tcW w:w="834" w:type="dxa"/>
            <w:tcBorders>
              <w:top w:val="nil"/>
              <w:left w:val="single" w:sz="4" w:space="0" w:color="auto"/>
              <w:bottom w:val="nil"/>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i/>
                <w:sz w:val="18"/>
                <w:szCs w:val="18"/>
              </w:rPr>
            </w:pPr>
            <w:r w:rsidRPr="008E60A4">
              <w:rPr>
                <w:rFonts w:ascii="Arial" w:eastAsia="Times New Roman" w:hAnsi="Arial" w:cs="Arial"/>
                <w:i/>
                <w:sz w:val="18"/>
                <w:szCs w:val="18"/>
              </w:rPr>
              <w:t xml:space="preserve">Capital              </w:t>
            </w:r>
          </w:p>
        </w:tc>
        <w:tc>
          <w:tcPr>
            <w:tcW w:w="742"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CAR</w:t>
            </w:r>
          </w:p>
        </w:tc>
        <w:tc>
          <w:tcPr>
            <w:tcW w:w="863"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18</w:t>
            </w:r>
            <w:r>
              <w:rPr>
                <w:rFonts w:ascii="Arial" w:eastAsia="Times New Roman" w:hAnsi="Arial" w:cs="Arial"/>
                <w:sz w:val="18"/>
                <w:szCs w:val="18"/>
                <w:lang w:val="id-ID"/>
              </w:rPr>
              <w:t>,</w:t>
            </w:r>
            <w:r w:rsidRPr="008E60A4">
              <w:rPr>
                <w:rFonts w:ascii="Arial" w:eastAsia="Times New Roman" w:hAnsi="Arial" w:cs="Arial"/>
                <w:sz w:val="18"/>
                <w:szCs w:val="18"/>
              </w:rPr>
              <w:t>14%</w:t>
            </w:r>
          </w:p>
        </w:tc>
        <w:tc>
          <w:tcPr>
            <w:tcW w:w="7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182</w:t>
            </w:r>
            <w:r>
              <w:rPr>
                <w:rFonts w:ascii="Arial" w:eastAsia="Times New Roman" w:hAnsi="Arial" w:cs="Arial"/>
                <w:sz w:val="18"/>
                <w:szCs w:val="18"/>
                <w:lang w:val="id-ID"/>
              </w:rPr>
              <w:t>,</w:t>
            </w:r>
            <w:r w:rsidRPr="008E60A4">
              <w:rPr>
                <w:rFonts w:ascii="Arial" w:eastAsia="Times New Roman" w:hAnsi="Arial" w:cs="Arial"/>
                <w:sz w:val="18"/>
                <w:szCs w:val="18"/>
              </w:rPr>
              <w:t>40</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25%</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25</w:t>
            </w:r>
          </w:p>
        </w:tc>
      </w:tr>
      <w:tr w:rsidR="00157877" w:rsidRPr="00FC532C" w:rsidTr="0017725C">
        <w:trPr>
          <w:trHeight w:val="188"/>
        </w:trPr>
        <w:tc>
          <w:tcPr>
            <w:tcW w:w="834" w:type="dxa"/>
            <w:tcBorders>
              <w:top w:val="nil"/>
              <w:left w:val="single" w:sz="4" w:space="0" w:color="auto"/>
              <w:bottom w:val="nil"/>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i/>
                <w:sz w:val="18"/>
                <w:szCs w:val="18"/>
              </w:rPr>
            </w:pPr>
            <w:r w:rsidRPr="008E60A4">
              <w:rPr>
                <w:rFonts w:ascii="Arial" w:eastAsia="Times New Roman" w:hAnsi="Arial" w:cs="Arial"/>
                <w:i/>
                <w:sz w:val="18"/>
                <w:szCs w:val="18"/>
              </w:rPr>
              <w:t xml:space="preserve">Assets              </w:t>
            </w:r>
          </w:p>
        </w:tc>
        <w:tc>
          <w:tcPr>
            <w:tcW w:w="742"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KAP</w:t>
            </w:r>
          </w:p>
        </w:tc>
        <w:tc>
          <w:tcPr>
            <w:tcW w:w="863"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3</w:t>
            </w:r>
            <w:r>
              <w:rPr>
                <w:rFonts w:ascii="Arial" w:eastAsia="Times New Roman" w:hAnsi="Arial" w:cs="Arial"/>
                <w:sz w:val="18"/>
                <w:szCs w:val="18"/>
                <w:lang w:val="id-ID"/>
              </w:rPr>
              <w:t>,</w:t>
            </w:r>
            <w:r w:rsidRPr="008E60A4">
              <w:rPr>
                <w:rFonts w:ascii="Arial" w:eastAsia="Times New Roman" w:hAnsi="Arial" w:cs="Arial"/>
                <w:sz w:val="18"/>
                <w:szCs w:val="18"/>
              </w:rPr>
              <w:t>13%</w:t>
            </w:r>
          </w:p>
        </w:tc>
        <w:tc>
          <w:tcPr>
            <w:tcW w:w="7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82</w:t>
            </w:r>
            <w:r>
              <w:rPr>
                <w:rFonts w:ascii="Arial" w:eastAsia="Times New Roman" w:hAnsi="Arial" w:cs="Arial"/>
                <w:sz w:val="18"/>
                <w:szCs w:val="18"/>
                <w:lang w:val="id-ID"/>
              </w:rPr>
              <w:t>,</w:t>
            </w:r>
            <w:r w:rsidRPr="008E60A4">
              <w:rPr>
                <w:rFonts w:ascii="Arial" w:eastAsia="Times New Roman" w:hAnsi="Arial" w:cs="Arial"/>
                <w:sz w:val="18"/>
                <w:szCs w:val="18"/>
              </w:rPr>
              <w:t>47</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30%</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24</w:t>
            </w:r>
            <w:r>
              <w:rPr>
                <w:rFonts w:ascii="Arial" w:eastAsia="Times New Roman" w:hAnsi="Arial" w:cs="Arial"/>
                <w:sz w:val="18"/>
                <w:szCs w:val="18"/>
                <w:lang w:val="id-ID"/>
              </w:rPr>
              <w:t>,</w:t>
            </w:r>
            <w:r w:rsidRPr="008E60A4">
              <w:rPr>
                <w:rFonts w:ascii="Arial" w:eastAsia="Times New Roman" w:hAnsi="Arial" w:cs="Arial"/>
                <w:sz w:val="18"/>
                <w:szCs w:val="18"/>
              </w:rPr>
              <w:t>74</w:t>
            </w:r>
          </w:p>
        </w:tc>
      </w:tr>
      <w:tr w:rsidR="00157877" w:rsidRPr="00FC532C" w:rsidTr="0017725C">
        <w:trPr>
          <w:trHeight w:val="188"/>
        </w:trPr>
        <w:tc>
          <w:tcPr>
            <w:tcW w:w="834" w:type="dxa"/>
            <w:tcBorders>
              <w:top w:val="nil"/>
              <w:left w:val="single" w:sz="4" w:space="0" w:color="auto"/>
              <w:bottom w:val="nil"/>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2014</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i/>
                <w:sz w:val="18"/>
                <w:szCs w:val="18"/>
              </w:rPr>
            </w:pPr>
            <w:r w:rsidRPr="008E60A4">
              <w:rPr>
                <w:rFonts w:ascii="Arial" w:eastAsia="Times New Roman" w:hAnsi="Arial" w:cs="Arial"/>
                <w:i/>
                <w:sz w:val="18"/>
                <w:szCs w:val="18"/>
              </w:rPr>
              <w:t xml:space="preserve">Management </w:t>
            </w:r>
          </w:p>
        </w:tc>
        <w:tc>
          <w:tcPr>
            <w:tcW w:w="742"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NPM</w:t>
            </w:r>
          </w:p>
        </w:tc>
        <w:tc>
          <w:tcPr>
            <w:tcW w:w="863"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85</w:t>
            </w:r>
            <w:r>
              <w:rPr>
                <w:rFonts w:ascii="Arial" w:eastAsia="Times New Roman" w:hAnsi="Arial" w:cs="Arial"/>
                <w:sz w:val="18"/>
                <w:szCs w:val="18"/>
                <w:lang w:val="id-ID"/>
              </w:rPr>
              <w:t>,</w:t>
            </w:r>
            <w:r w:rsidRPr="008E60A4">
              <w:rPr>
                <w:rFonts w:ascii="Arial" w:eastAsia="Times New Roman" w:hAnsi="Arial" w:cs="Arial"/>
                <w:sz w:val="18"/>
                <w:szCs w:val="18"/>
              </w:rPr>
              <w:t>52%</w:t>
            </w:r>
          </w:p>
        </w:tc>
        <w:tc>
          <w:tcPr>
            <w:tcW w:w="7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85</w:t>
            </w:r>
            <w:r>
              <w:rPr>
                <w:rFonts w:ascii="Arial" w:eastAsia="Times New Roman" w:hAnsi="Arial" w:cs="Arial"/>
                <w:sz w:val="18"/>
                <w:szCs w:val="18"/>
                <w:lang w:val="id-ID"/>
              </w:rPr>
              <w:t>,</w:t>
            </w:r>
            <w:r w:rsidRPr="008E60A4">
              <w:rPr>
                <w:rFonts w:ascii="Arial" w:eastAsia="Times New Roman" w:hAnsi="Arial" w:cs="Arial"/>
                <w:sz w:val="18"/>
                <w:szCs w:val="18"/>
              </w:rPr>
              <w:t>52</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25%</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21</w:t>
            </w:r>
            <w:r>
              <w:rPr>
                <w:rFonts w:ascii="Arial" w:eastAsia="Times New Roman" w:hAnsi="Arial" w:cs="Arial"/>
                <w:sz w:val="18"/>
                <w:szCs w:val="18"/>
                <w:lang w:val="id-ID"/>
              </w:rPr>
              <w:t>,</w:t>
            </w:r>
            <w:r w:rsidRPr="008E60A4">
              <w:rPr>
                <w:rFonts w:ascii="Arial" w:eastAsia="Times New Roman" w:hAnsi="Arial" w:cs="Arial"/>
                <w:sz w:val="18"/>
                <w:szCs w:val="18"/>
              </w:rPr>
              <w:t>38</w:t>
            </w:r>
          </w:p>
        </w:tc>
      </w:tr>
      <w:tr w:rsidR="00157877" w:rsidRPr="00FC532C" w:rsidTr="0017725C">
        <w:trPr>
          <w:trHeight w:val="227"/>
        </w:trPr>
        <w:tc>
          <w:tcPr>
            <w:tcW w:w="834" w:type="dxa"/>
            <w:tcBorders>
              <w:top w:val="nil"/>
              <w:left w:val="single" w:sz="4" w:space="0" w:color="auto"/>
              <w:bottom w:val="nil"/>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 </w:t>
            </w:r>
          </w:p>
        </w:tc>
        <w:tc>
          <w:tcPr>
            <w:tcW w:w="1237" w:type="dxa"/>
            <w:vMerge w:val="restart"/>
            <w:tcBorders>
              <w:top w:val="nil"/>
              <w:left w:val="nil"/>
              <w:right w:val="single" w:sz="4" w:space="0" w:color="auto"/>
            </w:tcBorders>
            <w:shd w:val="clear" w:color="auto" w:fill="auto"/>
            <w:noWrap/>
            <w:hideMark/>
          </w:tcPr>
          <w:p w:rsidR="00157877" w:rsidRPr="008E60A4" w:rsidRDefault="00157877" w:rsidP="0017725C">
            <w:pPr>
              <w:spacing w:after="0" w:line="240" w:lineRule="auto"/>
              <w:ind w:right="-30"/>
              <w:rPr>
                <w:rFonts w:ascii="Arial" w:eastAsia="Times New Roman" w:hAnsi="Arial" w:cs="Arial"/>
                <w:i/>
                <w:sz w:val="18"/>
                <w:szCs w:val="18"/>
              </w:rPr>
            </w:pPr>
            <w:r w:rsidRPr="008E60A4">
              <w:rPr>
                <w:rFonts w:ascii="Arial" w:eastAsia="Times New Roman" w:hAnsi="Arial" w:cs="Arial"/>
                <w:i/>
                <w:sz w:val="18"/>
                <w:szCs w:val="18"/>
              </w:rPr>
              <w:t xml:space="preserve">Earning             </w:t>
            </w:r>
          </w:p>
        </w:tc>
        <w:tc>
          <w:tcPr>
            <w:tcW w:w="742" w:type="dxa"/>
            <w:tcBorders>
              <w:top w:val="nil"/>
              <w:left w:val="nil"/>
              <w:bottom w:val="single" w:sz="4" w:space="0" w:color="auto"/>
              <w:right w:val="single" w:sz="4" w:space="0" w:color="auto"/>
            </w:tcBorders>
            <w:shd w:val="clear" w:color="auto" w:fill="auto"/>
            <w:noWrap/>
            <w:vAlign w:val="center"/>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ROA</w:t>
            </w:r>
          </w:p>
        </w:tc>
        <w:tc>
          <w:tcPr>
            <w:tcW w:w="863" w:type="dxa"/>
            <w:tcBorders>
              <w:top w:val="nil"/>
              <w:left w:val="nil"/>
              <w:bottom w:val="single" w:sz="4" w:space="0" w:color="auto"/>
              <w:right w:val="single" w:sz="4" w:space="0" w:color="auto"/>
            </w:tcBorders>
            <w:shd w:val="clear" w:color="auto" w:fill="auto"/>
            <w:noWrap/>
            <w:vAlign w:val="center"/>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3</w:t>
            </w:r>
            <w:r>
              <w:rPr>
                <w:rFonts w:ascii="Arial" w:eastAsia="Times New Roman" w:hAnsi="Arial" w:cs="Arial"/>
                <w:sz w:val="18"/>
                <w:szCs w:val="18"/>
                <w:lang w:val="id-ID"/>
              </w:rPr>
              <w:t>,</w:t>
            </w:r>
            <w:r w:rsidRPr="008E60A4">
              <w:rPr>
                <w:rFonts w:ascii="Arial" w:eastAsia="Times New Roman" w:hAnsi="Arial" w:cs="Arial"/>
                <w:sz w:val="18"/>
                <w:szCs w:val="18"/>
              </w:rPr>
              <w:t>85%</w:t>
            </w:r>
          </w:p>
        </w:tc>
        <w:tc>
          <w:tcPr>
            <w:tcW w:w="737" w:type="dxa"/>
            <w:tcBorders>
              <w:top w:val="nil"/>
              <w:left w:val="nil"/>
              <w:bottom w:val="single" w:sz="4" w:space="0" w:color="auto"/>
              <w:right w:val="single" w:sz="4" w:space="0" w:color="auto"/>
            </w:tcBorders>
            <w:shd w:val="clear" w:color="auto" w:fill="auto"/>
            <w:noWrap/>
            <w:vAlign w:val="center"/>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256</w:t>
            </w:r>
            <w:r>
              <w:rPr>
                <w:rFonts w:ascii="Arial" w:eastAsia="Times New Roman" w:hAnsi="Arial" w:cs="Arial"/>
                <w:sz w:val="18"/>
                <w:szCs w:val="18"/>
                <w:lang w:val="id-ID"/>
              </w:rPr>
              <w:t>,</w:t>
            </w:r>
            <w:r w:rsidRPr="008E60A4">
              <w:rPr>
                <w:rFonts w:ascii="Arial" w:eastAsia="Times New Roman" w:hAnsi="Arial" w:cs="Arial"/>
                <w:sz w:val="18"/>
                <w:szCs w:val="18"/>
              </w:rPr>
              <w:t>67</w:t>
            </w:r>
          </w:p>
        </w:tc>
        <w:tc>
          <w:tcPr>
            <w:tcW w:w="1017" w:type="dxa"/>
            <w:tcBorders>
              <w:top w:val="nil"/>
              <w:left w:val="nil"/>
              <w:bottom w:val="single" w:sz="4" w:space="0" w:color="auto"/>
              <w:right w:val="single" w:sz="4" w:space="0" w:color="auto"/>
            </w:tcBorders>
            <w:shd w:val="clear" w:color="auto" w:fill="auto"/>
            <w:noWrap/>
            <w:vAlign w:val="center"/>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center"/>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5%</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5</w:t>
            </w:r>
          </w:p>
        </w:tc>
      </w:tr>
      <w:tr w:rsidR="00157877" w:rsidRPr="00FC532C" w:rsidTr="0017725C">
        <w:trPr>
          <w:trHeight w:val="188"/>
        </w:trPr>
        <w:tc>
          <w:tcPr>
            <w:tcW w:w="834" w:type="dxa"/>
            <w:tcBorders>
              <w:top w:val="nil"/>
              <w:left w:val="single" w:sz="4" w:space="0" w:color="auto"/>
              <w:bottom w:val="nil"/>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 </w:t>
            </w:r>
          </w:p>
        </w:tc>
        <w:tc>
          <w:tcPr>
            <w:tcW w:w="1237" w:type="dxa"/>
            <w:vMerge/>
            <w:tcBorders>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i/>
                <w:sz w:val="18"/>
                <w:szCs w:val="18"/>
              </w:rPr>
            </w:pPr>
          </w:p>
        </w:tc>
        <w:tc>
          <w:tcPr>
            <w:tcW w:w="742"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BOPO</w:t>
            </w:r>
          </w:p>
        </w:tc>
        <w:tc>
          <w:tcPr>
            <w:tcW w:w="863"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61</w:t>
            </w:r>
            <w:r>
              <w:rPr>
                <w:rFonts w:ascii="Arial" w:eastAsia="Times New Roman" w:hAnsi="Arial" w:cs="Arial"/>
                <w:sz w:val="18"/>
                <w:szCs w:val="18"/>
                <w:lang w:val="id-ID"/>
              </w:rPr>
              <w:t>,</w:t>
            </w:r>
            <w:r w:rsidRPr="008E60A4">
              <w:rPr>
                <w:rFonts w:ascii="Arial" w:eastAsia="Times New Roman" w:hAnsi="Arial" w:cs="Arial"/>
                <w:sz w:val="18"/>
                <w:szCs w:val="18"/>
              </w:rPr>
              <w:t>12%</w:t>
            </w:r>
          </w:p>
        </w:tc>
        <w:tc>
          <w:tcPr>
            <w:tcW w:w="7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486</w:t>
            </w:r>
            <w:r>
              <w:rPr>
                <w:rFonts w:ascii="Arial" w:eastAsia="Times New Roman" w:hAnsi="Arial" w:cs="Arial"/>
                <w:sz w:val="18"/>
                <w:szCs w:val="18"/>
                <w:lang w:val="id-ID"/>
              </w:rPr>
              <w:t>,</w:t>
            </w:r>
            <w:r w:rsidRPr="008E60A4">
              <w:rPr>
                <w:rFonts w:ascii="Arial" w:eastAsia="Times New Roman" w:hAnsi="Arial" w:cs="Arial"/>
                <w:sz w:val="18"/>
                <w:szCs w:val="18"/>
              </w:rPr>
              <w:t>00</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5%</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5</w:t>
            </w:r>
          </w:p>
        </w:tc>
      </w:tr>
      <w:tr w:rsidR="00157877" w:rsidRPr="00FC532C" w:rsidTr="0017725C">
        <w:trPr>
          <w:trHeight w:val="188"/>
        </w:trPr>
        <w:tc>
          <w:tcPr>
            <w:tcW w:w="834" w:type="dxa"/>
            <w:tcBorders>
              <w:top w:val="nil"/>
              <w:left w:val="single" w:sz="4" w:space="0" w:color="auto"/>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i/>
                <w:sz w:val="18"/>
                <w:szCs w:val="18"/>
              </w:rPr>
            </w:pPr>
            <w:r w:rsidRPr="008E60A4">
              <w:rPr>
                <w:rFonts w:ascii="Arial" w:eastAsia="Times New Roman" w:hAnsi="Arial" w:cs="Arial"/>
                <w:i/>
                <w:sz w:val="18"/>
                <w:szCs w:val="18"/>
              </w:rPr>
              <w:t xml:space="preserve">Liquidity     </w:t>
            </w:r>
          </w:p>
        </w:tc>
        <w:tc>
          <w:tcPr>
            <w:tcW w:w="742"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LDR</w:t>
            </w:r>
          </w:p>
        </w:tc>
        <w:tc>
          <w:tcPr>
            <w:tcW w:w="863"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79</w:t>
            </w:r>
            <w:r>
              <w:rPr>
                <w:rFonts w:ascii="Arial" w:eastAsia="Times New Roman" w:hAnsi="Arial" w:cs="Arial"/>
                <w:sz w:val="18"/>
                <w:szCs w:val="18"/>
                <w:lang w:val="id-ID"/>
              </w:rPr>
              <w:t>,</w:t>
            </w:r>
            <w:r w:rsidRPr="008E60A4">
              <w:rPr>
                <w:rFonts w:ascii="Arial" w:eastAsia="Times New Roman" w:hAnsi="Arial" w:cs="Arial"/>
                <w:sz w:val="18"/>
                <w:szCs w:val="18"/>
              </w:rPr>
              <w:t>56%</w:t>
            </w:r>
          </w:p>
        </w:tc>
        <w:tc>
          <w:tcPr>
            <w:tcW w:w="7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142</w:t>
            </w:r>
            <w:r>
              <w:rPr>
                <w:rFonts w:ascii="Arial" w:eastAsia="Times New Roman" w:hAnsi="Arial" w:cs="Arial"/>
                <w:sz w:val="18"/>
                <w:szCs w:val="18"/>
                <w:lang w:val="id-ID"/>
              </w:rPr>
              <w:t>,</w:t>
            </w:r>
            <w:r w:rsidRPr="008E60A4">
              <w:rPr>
                <w:rFonts w:ascii="Arial" w:eastAsia="Times New Roman" w:hAnsi="Arial" w:cs="Arial"/>
                <w:sz w:val="18"/>
                <w:szCs w:val="18"/>
              </w:rPr>
              <w:t>76</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w:t>
            </w:r>
          </w:p>
        </w:tc>
      </w:tr>
      <w:tr w:rsidR="00157877" w:rsidRPr="00FC532C" w:rsidTr="0017725C">
        <w:trPr>
          <w:trHeight w:val="188"/>
        </w:trPr>
        <w:tc>
          <w:tcPr>
            <w:tcW w:w="2071" w:type="dxa"/>
            <w:gridSpan w:val="2"/>
            <w:tcBorders>
              <w:top w:val="single" w:sz="4" w:space="0" w:color="auto"/>
              <w:left w:val="single" w:sz="4" w:space="0" w:color="auto"/>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b/>
                <w:bCs/>
                <w:sz w:val="18"/>
                <w:szCs w:val="18"/>
              </w:rPr>
            </w:pPr>
            <w:r w:rsidRPr="008E60A4">
              <w:rPr>
                <w:rFonts w:ascii="Arial" w:eastAsia="Times New Roman" w:hAnsi="Arial" w:cs="Arial"/>
                <w:b/>
                <w:bCs/>
                <w:sz w:val="18"/>
                <w:szCs w:val="18"/>
              </w:rPr>
              <w:lastRenderedPageBreak/>
              <w:t xml:space="preserve">Faktor </w:t>
            </w:r>
            <w:r w:rsidRPr="008E60A4">
              <w:rPr>
                <w:rFonts w:ascii="Arial" w:eastAsia="Times New Roman" w:hAnsi="Arial" w:cs="Arial"/>
                <w:b/>
                <w:bCs/>
                <w:i/>
                <w:sz w:val="18"/>
                <w:szCs w:val="18"/>
              </w:rPr>
              <w:t>CAMEL</w:t>
            </w:r>
          </w:p>
        </w:tc>
        <w:tc>
          <w:tcPr>
            <w:tcW w:w="742"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 </w:t>
            </w:r>
          </w:p>
        </w:tc>
        <w:tc>
          <w:tcPr>
            <w:tcW w:w="863"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737"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1017"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706"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b/>
                <w:bCs/>
                <w:sz w:val="18"/>
                <w:szCs w:val="18"/>
              </w:rPr>
            </w:pPr>
            <w:r>
              <w:rPr>
                <w:rFonts w:ascii="Arial" w:eastAsia="Times New Roman" w:hAnsi="Arial" w:cs="Arial"/>
                <w:b/>
                <w:bCs/>
                <w:sz w:val="18"/>
                <w:szCs w:val="18"/>
              </w:rPr>
              <w:t>91</w:t>
            </w:r>
            <w:r>
              <w:rPr>
                <w:rFonts w:ascii="Arial" w:eastAsia="Times New Roman" w:hAnsi="Arial" w:cs="Arial"/>
                <w:b/>
                <w:bCs/>
                <w:sz w:val="18"/>
                <w:szCs w:val="18"/>
                <w:lang w:val="id-ID"/>
              </w:rPr>
              <w:t>,</w:t>
            </w:r>
            <w:r w:rsidRPr="008E60A4">
              <w:rPr>
                <w:rFonts w:ascii="Arial" w:eastAsia="Times New Roman" w:hAnsi="Arial" w:cs="Arial"/>
                <w:b/>
                <w:bCs/>
                <w:sz w:val="18"/>
                <w:szCs w:val="18"/>
              </w:rPr>
              <w:t>12</w:t>
            </w:r>
          </w:p>
        </w:tc>
      </w:tr>
      <w:tr w:rsidR="00157877" w:rsidRPr="00FC532C" w:rsidTr="0017725C">
        <w:trPr>
          <w:trHeight w:val="188"/>
        </w:trPr>
        <w:tc>
          <w:tcPr>
            <w:tcW w:w="2071" w:type="dxa"/>
            <w:gridSpan w:val="2"/>
            <w:tcBorders>
              <w:top w:val="single" w:sz="4" w:space="0" w:color="auto"/>
              <w:left w:val="single" w:sz="4" w:space="0" w:color="auto"/>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b/>
                <w:bCs/>
                <w:sz w:val="18"/>
                <w:szCs w:val="18"/>
              </w:rPr>
            </w:pPr>
            <w:r w:rsidRPr="008E60A4">
              <w:rPr>
                <w:rFonts w:ascii="Arial" w:eastAsia="Times New Roman" w:hAnsi="Arial" w:cs="Arial"/>
                <w:b/>
                <w:bCs/>
                <w:sz w:val="18"/>
                <w:szCs w:val="18"/>
              </w:rPr>
              <w:t>PREDIKAT</w:t>
            </w:r>
          </w:p>
        </w:tc>
        <w:tc>
          <w:tcPr>
            <w:tcW w:w="742"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 </w:t>
            </w:r>
          </w:p>
        </w:tc>
        <w:tc>
          <w:tcPr>
            <w:tcW w:w="863"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737"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1017"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706"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b/>
                <w:bCs/>
                <w:sz w:val="18"/>
                <w:szCs w:val="18"/>
              </w:rPr>
            </w:pPr>
            <w:r w:rsidRPr="008E60A4">
              <w:rPr>
                <w:rFonts w:ascii="Arial" w:eastAsia="Times New Roman" w:hAnsi="Arial" w:cs="Arial"/>
                <w:b/>
                <w:bCs/>
                <w:sz w:val="18"/>
                <w:szCs w:val="18"/>
              </w:rPr>
              <w:t>SEHAT</w:t>
            </w:r>
          </w:p>
        </w:tc>
      </w:tr>
      <w:tr w:rsidR="00157877" w:rsidRPr="00FC532C" w:rsidTr="0017725C">
        <w:trPr>
          <w:trHeight w:val="188"/>
        </w:trPr>
        <w:tc>
          <w:tcPr>
            <w:tcW w:w="834" w:type="dxa"/>
            <w:tcBorders>
              <w:top w:val="nil"/>
              <w:left w:val="single" w:sz="4" w:space="0" w:color="auto"/>
              <w:bottom w:val="nil"/>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i/>
                <w:sz w:val="18"/>
                <w:szCs w:val="18"/>
              </w:rPr>
            </w:pPr>
            <w:r w:rsidRPr="008E60A4">
              <w:rPr>
                <w:rFonts w:ascii="Arial" w:eastAsia="Times New Roman" w:hAnsi="Arial" w:cs="Arial"/>
                <w:i/>
                <w:sz w:val="18"/>
                <w:szCs w:val="18"/>
              </w:rPr>
              <w:t xml:space="preserve">Capital              </w:t>
            </w:r>
          </w:p>
        </w:tc>
        <w:tc>
          <w:tcPr>
            <w:tcW w:w="742"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CAR</w:t>
            </w:r>
          </w:p>
        </w:tc>
        <w:tc>
          <w:tcPr>
            <w:tcW w:w="863"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20</w:t>
            </w:r>
            <w:r>
              <w:rPr>
                <w:rFonts w:ascii="Arial" w:eastAsia="Times New Roman" w:hAnsi="Arial" w:cs="Arial"/>
                <w:sz w:val="18"/>
                <w:szCs w:val="18"/>
                <w:lang w:val="id-ID"/>
              </w:rPr>
              <w:t>,</w:t>
            </w:r>
            <w:r w:rsidRPr="008E60A4">
              <w:rPr>
                <w:rFonts w:ascii="Arial" w:eastAsia="Times New Roman" w:hAnsi="Arial" w:cs="Arial"/>
                <w:sz w:val="18"/>
                <w:szCs w:val="18"/>
              </w:rPr>
              <w:t>39%</w:t>
            </w:r>
          </w:p>
        </w:tc>
        <w:tc>
          <w:tcPr>
            <w:tcW w:w="7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204</w:t>
            </w:r>
            <w:r>
              <w:rPr>
                <w:rFonts w:ascii="Arial" w:eastAsia="Times New Roman" w:hAnsi="Arial" w:cs="Arial"/>
                <w:sz w:val="18"/>
                <w:szCs w:val="18"/>
                <w:lang w:val="id-ID"/>
              </w:rPr>
              <w:t>,</w:t>
            </w:r>
            <w:r w:rsidRPr="008E60A4">
              <w:rPr>
                <w:rFonts w:ascii="Arial" w:eastAsia="Times New Roman" w:hAnsi="Arial" w:cs="Arial"/>
                <w:sz w:val="18"/>
                <w:szCs w:val="18"/>
              </w:rPr>
              <w:t>90</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25%</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25</w:t>
            </w:r>
          </w:p>
        </w:tc>
      </w:tr>
      <w:tr w:rsidR="00157877" w:rsidRPr="00FC532C" w:rsidTr="0017725C">
        <w:trPr>
          <w:trHeight w:val="188"/>
        </w:trPr>
        <w:tc>
          <w:tcPr>
            <w:tcW w:w="834" w:type="dxa"/>
            <w:tcBorders>
              <w:top w:val="nil"/>
              <w:left w:val="single" w:sz="4" w:space="0" w:color="auto"/>
              <w:bottom w:val="nil"/>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i/>
                <w:sz w:val="18"/>
                <w:szCs w:val="18"/>
              </w:rPr>
            </w:pPr>
            <w:r w:rsidRPr="008E60A4">
              <w:rPr>
                <w:rFonts w:ascii="Arial" w:eastAsia="Times New Roman" w:hAnsi="Arial" w:cs="Arial"/>
                <w:i/>
                <w:sz w:val="18"/>
                <w:szCs w:val="18"/>
              </w:rPr>
              <w:t xml:space="preserve">Assets              </w:t>
            </w:r>
          </w:p>
        </w:tc>
        <w:tc>
          <w:tcPr>
            <w:tcW w:w="742"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KAP</w:t>
            </w:r>
          </w:p>
        </w:tc>
        <w:tc>
          <w:tcPr>
            <w:tcW w:w="863"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2</w:t>
            </w:r>
            <w:r>
              <w:rPr>
                <w:rFonts w:ascii="Arial" w:eastAsia="Times New Roman" w:hAnsi="Arial" w:cs="Arial"/>
                <w:sz w:val="18"/>
                <w:szCs w:val="18"/>
                <w:lang w:val="id-ID"/>
              </w:rPr>
              <w:t>,</w:t>
            </w:r>
            <w:r w:rsidRPr="008E60A4">
              <w:rPr>
                <w:rFonts w:ascii="Arial" w:eastAsia="Times New Roman" w:hAnsi="Arial" w:cs="Arial"/>
                <w:sz w:val="18"/>
                <w:szCs w:val="18"/>
              </w:rPr>
              <w:t>95%</w:t>
            </w:r>
          </w:p>
        </w:tc>
        <w:tc>
          <w:tcPr>
            <w:tcW w:w="7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83</w:t>
            </w:r>
            <w:r>
              <w:rPr>
                <w:rFonts w:ascii="Arial" w:eastAsia="Times New Roman" w:hAnsi="Arial" w:cs="Arial"/>
                <w:sz w:val="18"/>
                <w:szCs w:val="18"/>
                <w:lang w:val="id-ID"/>
              </w:rPr>
              <w:t>,</w:t>
            </w:r>
            <w:r w:rsidRPr="008E60A4">
              <w:rPr>
                <w:rFonts w:ascii="Arial" w:eastAsia="Times New Roman" w:hAnsi="Arial" w:cs="Arial"/>
                <w:sz w:val="18"/>
                <w:szCs w:val="18"/>
              </w:rPr>
              <w:t>67</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30%</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25</w:t>
            </w:r>
            <w:r>
              <w:rPr>
                <w:rFonts w:ascii="Arial" w:eastAsia="Times New Roman" w:hAnsi="Arial" w:cs="Arial"/>
                <w:sz w:val="18"/>
                <w:szCs w:val="18"/>
                <w:lang w:val="id-ID"/>
              </w:rPr>
              <w:t>,</w:t>
            </w:r>
            <w:r w:rsidRPr="008E60A4">
              <w:rPr>
                <w:rFonts w:ascii="Arial" w:eastAsia="Times New Roman" w:hAnsi="Arial" w:cs="Arial"/>
                <w:sz w:val="18"/>
                <w:szCs w:val="18"/>
              </w:rPr>
              <w:t>1</w:t>
            </w:r>
          </w:p>
        </w:tc>
      </w:tr>
      <w:tr w:rsidR="00157877" w:rsidRPr="00FC532C" w:rsidTr="0017725C">
        <w:trPr>
          <w:trHeight w:val="188"/>
        </w:trPr>
        <w:tc>
          <w:tcPr>
            <w:tcW w:w="834" w:type="dxa"/>
            <w:tcBorders>
              <w:top w:val="nil"/>
              <w:left w:val="single" w:sz="4" w:space="0" w:color="auto"/>
              <w:bottom w:val="nil"/>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2015</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i/>
                <w:sz w:val="18"/>
                <w:szCs w:val="18"/>
              </w:rPr>
            </w:pPr>
            <w:r w:rsidRPr="008E60A4">
              <w:rPr>
                <w:rFonts w:ascii="Arial" w:eastAsia="Times New Roman" w:hAnsi="Arial" w:cs="Arial"/>
                <w:i/>
                <w:sz w:val="18"/>
                <w:szCs w:val="18"/>
              </w:rPr>
              <w:t xml:space="preserve">Management </w:t>
            </w:r>
          </w:p>
        </w:tc>
        <w:tc>
          <w:tcPr>
            <w:tcW w:w="742"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NPM</w:t>
            </w:r>
          </w:p>
        </w:tc>
        <w:tc>
          <w:tcPr>
            <w:tcW w:w="863"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83</w:t>
            </w:r>
            <w:r>
              <w:rPr>
                <w:rFonts w:ascii="Arial" w:eastAsia="Times New Roman" w:hAnsi="Arial" w:cs="Arial"/>
                <w:sz w:val="18"/>
                <w:szCs w:val="18"/>
                <w:lang w:val="id-ID"/>
              </w:rPr>
              <w:t>,</w:t>
            </w:r>
            <w:r w:rsidRPr="008E60A4">
              <w:rPr>
                <w:rFonts w:ascii="Arial" w:eastAsia="Times New Roman" w:hAnsi="Arial" w:cs="Arial"/>
                <w:sz w:val="18"/>
                <w:szCs w:val="18"/>
              </w:rPr>
              <w:t>28%</w:t>
            </w:r>
          </w:p>
        </w:tc>
        <w:tc>
          <w:tcPr>
            <w:tcW w:w="7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83</w:t>
            </w:r>
            <w:r>
              <w:rPr>
                <w:rFonts w:ascii="Arial" w:eastAsia="Times New Roman" w:hAnsi="Arial" w:cs="Arial"/>
                <w:sz w:val="18"/>
                <w:szCs w:val="18"/>
                <w:lang w:val="id-ID"/>
              </w:rPr>
              <w:t>,</w:t>
            </w:r>
            <w:r w:rsidRPr="008E60A4">
              <w:rPr>
                <w:rFonts w:ascii="Arial" w:eastAsia="Times New Roman" w:hAnsi="Arial" w:cs="Arial"/>
                <w:sz w:val="18"/>
                <w:szCs w:val="18"/>
              </w:rPr>
              <w:t>28</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25%</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20</w:t>
            </w:r>
            <w:r>
              <w:rPr>
                <w:rFonts w:ascii="Arial" w:eastAsia="Times New Roman" w:hAnsi="Arial" w:cs="Arial"/>
                <w:sz w:val="18"/>
                <w:szCs w:val="18"/>
                <w:lang w:val="id-ID"/>
              </w:rPr>
              <w:t>,</w:t>
            </w:r>
            <w:r w:rsidRPr="008E60A4">
              <w:rPr>
                <w:rFonts w:ascii="Arial" w:eastAsia="Times New Roman" w:hAnsi="Arial" w:cs="Arial"/>
                <w:sz w:val="18"/>
                <w:szCs w:val="18"/>
              </w:rPr>
              <w:t>82</w:t>
            </w:r>
          </w:p>
        </w:tc>
      </w:tr>
      <w:tr w:rsidR="00157877" w:rsidRPr="00FC532C" w:rsidTr="0017725C">
        <w:trPr>
          <w:trHeight w:val="188"/>
        </w:trPr>
        <w:tc>
          <w:tcPr>
            <w:tcW w:w="834" w:type="dxa"/>
            <w:tcBorders>
              <w:top w:val="nil"/>
              <w:left w:val="single" w:sz="4" w:space="0" w:color="auto"/>
              <w:bottom w:val="nil"/>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 </w:t>
            </w:r>
          </w:p>
        </w:tc>
        <w:tc>
          <w:tcPr>
            <w:tcW w:w="1237" w:type="dxa"/>
            <w:tcBorders>
              <w:top w:val="nil"/>
              <w:left w:val="nil"/>
              <w:bottom w:val="nil"/>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i/>
                <w:sz w:val="18"/>
                <w:szCs w:val="18"/>
              </w:rPr>
            </w:pPr>
            <w:r w:rsidRPr="008E60A4">
              <w:rPr>
                <w:rFonts w:ascii="Arial" w:eastAsia="Times New Roman" w:hAnsi="Arial" w:cs="Arial"/>
                <w:i/>
                <w:sz w:val="18"/>
                <w:szCs w:val="18"/>
              </w:rPr>
              <w:t xml:space="preserve">Earning             </w:t>
            </w:r>
          </w:p>
        </w:tc>
        <w:tc>
          <w:tcPr>
            <w:tcW w:w="742"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ROA</w:t>
            </w:r>
          </w:p>
        </w:tc>
        <w:tc>
          <w:tcPr>
            <w:tcW w:w="863"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3</w:t>
            </w:r>
            <w:r>
              <w:rPr>
                <w:rFonts w:ascii="Arial" w:eastAsia="Times New Roman" w:hAnsi="Arial" w:cs="Arial"/>
                <w:sz w:val="18"/>
                <w:szCs w:val="18"/>
                <w:lang w:val="id-ID"/>
              </w:rPr>
              <w:t>,</w:t>
            </w:r>
            <w:r w:rsidRPr="008E60A4">
              <w:rPr>
                <w:rFonts w:ascii="Arial" w:eastAsia="Times New Roman" w:hAnsi="Arial" w:cs="Arial"/>
                <w:sz w:val="18"/>
                <w:szCs w:val="18"/>
              </w:rPr>
              <w:t>70%</w:t>
            </w:r>
          </w:p>
        </w:tc>
        <w:tc>
          <w:tcPr>
            <w:tcW w:w="7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246</w:t>
            </w:r>
            <w:r>
              <w:rPr>
                <w:rFonts w:ascii="Arial" w:eastAsia="Times New Roman" w:hAnsi="Arial" w:cs="Arial"/>
                <w:sz w:val="18"/>
                <w:szCs w:val="18"/>
                <w:lang w:val="id-ID"/>
              </w:rPr>
              <w:t>,</w:t>
            </w:r>
            <w:r w:rsidRPr="008E60A4">
              <w:rPr>
                <w:rFonts w:ascii="Arial" w:eastAsia="Times New Roman" w:hAnsi="Arial" w:cs="Arial"/>
                <w:sz w:val="18"/>
                <w:szCs w:val="18"/>
              </w:rPr>
              <w:t>67</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5%</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5</w:t>
            </w:r>
          </w:p>
        </w:tc>
      </w:tr>
      <w:tr w:rsidR="00157877" w:rsidRPr="00FC532C" w:rsidTr="0017725C">
        <w:trPr>
          <w:trHeight w:val="188"/>
        </w:trPr>
        <w:tc>
          <w:tcPr>
            <w:tcW w:w="834" w:type="dxa"/>
            <w:tcBorders>
              <w:top w:val="nil"/>
              <w:left w:val="single" w:sz="4" w:space="0" w:color="auto"/>
              <w:bottom w:val="nil"/>
              <w:right w:val="nil"/>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 </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i/>
                <w:sz w:val="18"/>
                <w:szCs w:val="18"/>
              </w:rPr>
            </w:pPr>
          </w:p>
        </w:tc>
        <w:tc>
          <w:tcPr>
            <w:tcW w:w="742"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BOPO</w:t>
            </w:r>
          </w:p>
        </w:tc>
        <w:tc>
          <w:tcPr>
            <w:tcW w:w="863"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61</w:t>
            </w:r>
            <w:r>
              <w:rPr>
                <w:rFonts w:ascii="Arial" w:eastAsia="Times New Roman" w:hAnsi="Arial" w:cs="Arial"/>
                <w:sz w:val="18"/>
                <w:szCs w:val="18"/>
                <w:lang w:val="id-ID"/>
              </w:rPr>
              <w:t>,</w:t>
            </w:r>
            <w:r w:rsidRPr="008E60A4">
              <w:rPr>
                <w:rFonts w:ascii="Arial" w:eastAsia="Times New Roman" w:hAnsi="Arial" w:cs="Arial"/>
                <w:sz w:val="18"/>
                <w:szCs w:val="18"/>
              </w:rPr>
              <w:t>24%</w:t>
            </w:r>
          </w:p>
        </w:tc>
        <w:tc>
          <w:tcPr>
            <w:tcW w:w="7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484</w:t>
            </w:r>
            <w:r>
              <w:rPr>
                <w:rFonts w:ascii="Arial" w:eastAsia="Times New Roman" w:hAnsi="Arial" w:cs="Arial"/>
                <w:sz w:val="18"/>
                <w:szCs w:val="18"/>
                <w:lang w:val="id-ID"/>
              </w:rPr>
              <w:t>,</w:t>
            </w:r>
            <w:r w:rsidRPr="008E60A4">
              <w:rPr>
                <w:rFonts w:ascii="Arial" w:eastAsia="Times New Roman" w:hAnsi="Arial" w:cs="Arial"/>
                <w:sz w:val="18"/>
                <w:szCs w:val="18"/>
              </w:rPr>
              <w:t>50</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5%</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5</w:t>
            </w:r>
          </w:p>
        </w:tc>
      </w:tr>
      <w:tr w:rsidR="00157877" w:rsidRPr="00FC532C" w:rsidTr="0017725C">
        <w:trPr>
          <w:trHeight w:val="188"/>
        </w:trPr>
        <w:tc>
          <w:tcPr>
            <w:tcW w:w="834" w:type="dxa"/>
            <w:tcBorders>
              <w:top w:val="nil"/>
              <w:left w:val="single" w:sz="4" w:space="0" w:color="auto"/>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i/>
                <w:sz w:val="18"/>
                <w:szCs w:val="18"/>
              </w:rPr>
            </w:pPr>
            <w:r w:rsidRPr="008E60A4">
              <w:rPr>
                <w:rFonts w:ascii="Arial" w:eastAsia="Times New Roman" w:hAnsi="Arial" w:cs="Arial"/>
                <w:i/>
                <w:sz w:val="18"/>
                <w:szCs w:val="18"/>
              </w:rPr>
              <w:t xml:space="preserve">Liquidity     </w:t>
            </w:r>
          </w:p>
        </w:tc>
        <w:tc>
          <w:tcPr>
            <w:tcW w:w="742"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LDR</w:t>
            </w:r>
          </w:p>
        </w:tc>
        <w:tc>
          <w:tcPr>
            <w:tcW w:w="863"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84</w:t>
            </w:r>
            <w:r>
              <w:rPr>
                <w:rFonts w:ascii="Arial" w:eastAsia="Times New Roman" w:hAnsi="Arial" w:cs="Arial"/>
                <w:sz w:val="18"/>
                <w:szCs w:val="18"/>
                <w:lang w:val="id-ID"/>
              </w:rPr>
              <w:t>,</w:t>
            </w:r>
            <w:r w:rsidRPr="008E60A4">
              <w:rPr>
                <w:rFonts w:ascii="Arial" w:eastAsia="Times New Roman" w:hAnsi="Arial" w:cs="Arial"/>
                <w:sz w:val="18"/>
                <w:szCs w:val="18"/>
              </w:rPr>
              <w:t>38%</w:t>
            </w:r>
          </w:p>
        </w:tc>
        <w:tc>
          <w:tcPr>
            <w:tcW w:w="7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123</w:t>
            </w:r>
            <w:r>
              <w:rPr>
                <w:rFonts w:ascii="Arial" w:eastAsia="Times New Roman" w:hAnsi="Arial" w:cs="Arial"/>
                <w:sz w:val="18"/>
                <w:szCs w:val="18"/>
                <w:lang w:val="id-ID"/>
              </w:rPr>
              <w:t>,</w:t>
            </w:r>
            <w:r w:rsidRPr="008E60A4">
              <w:rPr>
                <w:rFonts w:ascii="Arial" w:eastAsia="Times New Roman" w:hAnsi="Arial" w:cs="Arial"/>
                <w:sz w:val="18"/>
                <w:szCs w:val="18"/>
              </w:rPr>
              <w:t>48</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w:t>
            </w:r>
          </w:p>
        </w:tc>
      </w:tr>
      <w:tr w:rsidR="00157877" w:rsidRPr="00FC532C" w:rsidTr="0017725C">
        <w:trPr>
          <w:trHeight w:val="188"/>
        </w:trPr>
        <w:tc>
          <w:tcPr>
            <w:tcW w:w="2071" w:type="dxa"/>
            <w:gridSpan w:val="2"/>
            <w:tcBorders>
              <w:top w:val="single" w:sz="4" w:space="0" w:color="auto"/>
              <w:left w:val="single" w:sz="4" w:space="0" w:color="auto"/>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b/>
                <w:bCs/>
                <w:sz w:val="18"/>
                <w:szCs w:val="18"/>
              </w:rPr>
            </w:pPr>
            <w:r w:rsidRPr="008E60A4">
              <w:rPr>
                <w:rFonts w:ascii="Arial" w:eastAsia="Times New Roman" w:hAnsi="Arial" w:cs="Arial"/>
                <w:b/>
                <w:bCs/>
                <w:sz w:val="18"/>
                <w:szCs w:val="18"/>
              </w:rPr>
              <w:t xml:space="preserve">Faktor </w:t>
            </w:r>
            <w:r w:rsidRPr="008E60A4">
              <w:rPr>
                <w:rFonts w:ascii="Arial" w:eastAsia="Times New Roman" w:hAnsi="Arial" w:cs="Arial"/>
                <w:b/>
                <w:bCs/>
                <w:i/>
                <w:sz w:val="18"/>
                <w:szCs w:val="18"/>
              </w:rPr>
              <w:t>CAMEL</w:t>
            </w:r>
          </w:p>
        </w:tc>
        <w:tc>
          <w:tcPr>
            <w:tcW w:w="742"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 </w:t>
            </w:r>
          </w:p>
        </w:tc>
        <w:tc>
          <w:tcPr>
            <w:tcW w:w="863"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737"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1017"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706"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b/>
                <w:bCs/>
                <w:sz w:val="18"/>
                <w:szCs w:val="18"/>
              </w:rPr>
            </w:pPr>
            <w:r>
              <w:rPr>
                <w:rFonts w:ascii="Arial" w:eastAsia="Times New Roman" w:hAnsi="Arial" w:cs="Arial"/>
                <w:b/>
                <w:bCs/>
                <w:sz w:val="18"/>
                <w:szCs w:val="18"/>
              </w:rPr>
              <w:t>90</w:t>
            </w:r>
            <w:r>
              <w:rPr>
                <w:rFonts w:ascii="Arial" w:eastAsia="Times New Roman" w:hAnsi="Arial" w:cs="Arial"/>
                <w:b/>
                <w:bCs/>
                <w:sz w:val="18"/>
                <w:szCs w:val="18"/>
                <w:lang w:val="id-ID"/>
              </w:rPr>
              <w:t>,</w:t>
            </w:r>
            <w:r w:rsidRPr="008E60A4">
              <w:rPr>
                <w:rFonts w:ascii="Arial" w:eastAsia="Times New Roman" w:hAnsi="Arial" w:cs="Arial"/>
                <w:b/>
                <w:bCs/>
                <w:sz w:val="18"/>
                <w:szCs w:val="18"/>
              </w:rPr>
              <w:t>92</w:t>
            </w:r>
          </w:p>
        </w:tc>
      </w:tr>
      <w:tr w:rsidR="00157877" w:rsidRPr="00FC532C" w:rsidTr="0017725C">
        <w:trPr>
          <w:trHeight w:val="188"/>
        </w:trPr>
        <w:tc>
          <w:tcPr>
            <w:tcW w:w="2071" w:type="dxa"/>
            <w:gridSpan w:val="2"/>
            <w:tcBorders>
              <w:top w:val="single" w:sz="4" w:space="0" w:color="auto"/>
              <w:left w:val="single" w:sz="4" w:space="0" w:color="auto"/>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b/>
                <w:bCs/>
                <w:sz w:val="18"/>
                <w:szCs w:val="18"/>
              </w:rPr>
            </w:pPr>
            <w:r w:rsidRPr="008E60A4">
              <w:rPr>
                <w:rFonts w:ascii="Arial" w:eastAsia="Times New Roman" w:hAnsi="Arial" w:cs="Arial"/>
                <w:b/>
                <w:bCs/>
                <w:sz w:val="18"/>
                <w:szCs w:val="18"/>
              </w:rPr>
              <w:t>PREDIKAT</w:t>
            </w:r>
          </w:p>
        </w:tc>
        <w:tc>
          <w:tcPr>
            <w:tcW w:w="742"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 </w:t>
            </w:r>
          </w:p>
        </w:tc>
        <w:tc>
          <w:tcPr>
            <w:tcW w:w="863"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737"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1017"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706"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b/>
                <w:bCs/>
                <w:sz w:val="18"/>
                <w:szCs w:val="18"/>
              </w:rPr>
            </w:pPr>
            <w:r w:rsidRPr="008E60A4">
              <w:rPr>
                <w:rFonts w:ascii="Arial" w:eastAsia="Times New Roman" w:hAnsi="Arial" w:cs="Arial"/>
                <w:b/>
                <w:bCs/>
                <w:sz w:val="18"/>
                <w:szCs w:val="18"/>
              </w:rPr>
              <w:t>SEHAT</w:t>
            </w:r>
          </w:p>
        </w:tc>
      </w:tr>
      <w:tr w:rsidR="00157877" w:rsidRPr="00FC532C" w:rsidTr="0017725C">
        <w:trPr>
          <w:trHeight w:val="188"/>
        </w:trPr>
        <w:tc>
          <w:tcPr>
            <w:tcW w:w="834" w:type="dxa"/>
            <w:tcBorders>
              <w:top w:val="nil"/>
              <w:left w:val="single" w:sz="4" w:space="0" w:color="auto"/>
              <w:bottom w:val="nil"/>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i/>
                <w:sz w:val="18"/>
                <w:szCs w:val="18"/>
              </w:rPr>
            </w:pPr>
            <w:r w:rsidRPr="008E60A4">
              <w:rPr>
                <w:rFonts w:ascii="Arial" w:eastAsia="Times New Roman" w:hAnsi="Arial" w:cs="Arial"/>
                <w:i/>
                <w:sz w:val="18"/>
                <w:szCs w:val="18"/>
              </w:rPr>
              <w:t xml:space="preserve">Capital              </w:t>
            </w:r>
          </w:p>
        </w:tc>
        <w:tc>
          <w:tcPr>
            <w:tcW w:w="742"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CAR</w:t>
            </w:r>
          </w:p>
        </w:tc>
        <w:tc>
          <w:tcPr>
            <w:tcW w:w="863"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22</w:t>
            </w:r>
            <w:r>
              <w:rPr>
                <w:rFonts w:ascii="Arial" w:eastAsia="Times New Roman" w:hAnsi="Arial" w:cs="Arial"/>
                <w:sz w:val="18"/>
                <w:szCs w:val="18"/>
                <w:lang w:val="id-ID"/>
              </w:rPr>
              <w:t>,</w:t>
            </w:r>
            <w:r w:rsidRPr="008E60A4">
              <w:rPr>
                <w:rFonts w:ascii="Arial" w:eastAsia="Times New Roman" w:hAnsi="Arial" w:cs="Arial"/>
                <w:sz w:val="18"/>
                <w:szCs w:val="18"/>
              </w:rPr>
              <w:t>69%</w:t>
            </w:r>
          </w:p>
        </w:tc>
        <w:tc>
          <w:tcPr>
            <w:tcW w:w="7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227</w:t>
            </w:r>
            <w:r>
              <w:rPr>
                <w:rFonts w:ascii="Arial" w:eastAsia="Times New Roman" w:hAnsi="Arial" w:cs="Arial"/>
                <w:sz w:val="18"/>
                <w:szCs w:val="18"/>
                <w:lang w:val="id-ID"/>
              </w:rPr>
              <w:t>,</w:t>
            </w:r>
            <w:r w:rsidRPr="008E60A4">
              <w:rPr>
                <w:rFonts w:ascii="Arial" w:eastAsia="Times New Roman" w:hAnsi="Arial" w:cs="Arial"/>
                <w:sz w:val="18"/>
                <w:szCs w:val="18"/>
              </w:rPr>
              <w:t>90</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25%</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25</w:t>
            </w:r>
          </w:p>
        </w:tc>
      </w:tr>
      <w:tr w:rsidR="00157877" w:rsidRPr="00FC532C" w:rsidTr="0017725C">
        <w:trPr>
          <w:trHeight w:val="188"/>
        </w:trPr>
        <w:tc>
          <w:tcPr>
            <w:tcW w:w="834" w:type="dxa"/>
            <w:tcBorders>
              <w:top w:val="nil"/>
              <w:left w:val="single" w:sz="4" w:space="0" w:color="auto"/>
              <w:bottom w:val="nil"/>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i/>
                <w:sz w:val="18"/>
                <w:szCs w:val="18"/>
              </w:rPr>
            </w:pPr>
            <w:r w:rsidRPr="008E60A4">
              <w:rPr>
                <w:rFonts w:ascii="Arial" w:eastAsia="Times New Roman" w:hAnsi="Arial" w:cs="Arial"/>
                <w:i/>
                <w:sz w:val="18"/>
                <w:szCs w:val="18"/>
              </w:rPr>
              <w:t xml:space="preserve">Assets              </w:t>
            </w:r>
          </w:p>
        </w:tc>
        <w:tc>
          <w:tcPr>
            <w:tcW w:w="742"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KAP</w:t>
            </w:r>
          </w:p>
        </w:tc>
        <w:tc>
          <w:tcPr>
            <w:tcW w:w="863"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3</w:t>
            </w:r>
            <w:r>
              <w:rPr>
                <w:rFonts w:ascii="Arial" w:eastAsia="Times New Roman" w:hAnsi="Arial" w:cs="Arial"/>
                <w:sz w:val="18"/>
                <w:szCs w:val="18"/>
                <w:lang w:val="id-ID"/>
              </w:rPr>
              <w:t>,</w:t>
            </w:r>
            <w:r w:rsidRPr="008E60A4">
              <w:rPr>
                <w:rFonts w:ascii="Arial" w:eastAsia="Times New Roman" w:hAnsi="Arial" w:cs="Arial"/>
                <w:sz w:val="18"/>
                <w:szCs w:val="18"/>
              </w:rPr>
              <w:t>68%</w:t>
            </w:r>
          </w:p>
        </w:tc>
        <w:tc>
          <w:tcPr>
            <w:tcW w:w="7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78</w:t>
            </w:r>
            <w:r>
              <w:rPr>
                <w:rFonts w:ascii="Arial" w:eastAsia="Times New Roman" w:hAnsi="Arial" w:cs="Arial"/>
                <w:sz w:val="18"/>
                <w:szCs w:val="18"/>
                <w:lang w:val="id-ID"/>
              </w:rPr>
              <w:t>,</w:t>
            </w:r>
            <w:r w:rsidRPr="008E60A4">
              <w:rPr>
                <w:rFonts w:ascii="Arial" w:eastAsia="Times New Roman" w:hAnsi="Arial" w:cs="Arial"/>
                <w:sz w:val="18"/>
                <w:szCs w:val="18"/>
              </w:rPr>
              <w:t>80</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30%</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23</w:t>
            </w:r>
            <w:r>
              <w:rPr>
                <w:rFonts w:ascii="Arial" w:eastAsia="Times New Roman" w:hAnsi="Arial" w:cs="Arial"/>
                <w:sz w:val="18"/>
                <w:szCs w:val="18"/>
                <w:lang w:val="id-ID"/>
              </w:rPr>
              <w:t>,</w:t>
            </w:r>
            <w:r w:rsidRPr="008E60A4">
              <w:rPr>
                <w:rFonts w:ascii="Arial" w:eastAsia="Times New Roman" w:hAnsi="Arial" w:cs="Arial"/>
                <w:sz w:val="18"/>
                <w:szCs w:val="18"/>
              </w:rPr>
              <w:t>64</w:t>
            </w:r>
          </w:p>
        </w:tc>
      </w:tr>
      <w:tr w:rsidR="00157877" w:rsidRPr="00FC532C" w:rsidTr="0017725C">
        <w:trPr>
          <w:trHeight w:val="188"/>
        </w:trPr>
        <w:tc>
          <w:tcPr>
            <w:tcW w:w="834" w:type="dxa"/>
            <w:tcBorders>
              <w:top w:val="nil"/>
              <w:left w:val="single" w:sz="4" w:space="0" w:color="auto"/>
              <w:bottom w:val="nil"/>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2016</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i/>
                <w:sz w:val="18"/>
                <w:szCs w:val="18"/>
              </w:rPr>
            </w:pPr>
            <w:r w:rsidRPr="008E60A4">
              <w:rPr>
                <w:rFonts w:ascii="Arial" w:eastAsia="Times New Roman" w:hAnsi="Arial" w:cs="Arial"/>
                <w:i/>
                <w:sz w:val="18"/>
                <w:szCs w:val="18"/>
              </w:rPr>
              <w:t xml:space="preserve">Management </w:t>
            </w:r>
          </w:p>
        </w:tc>
        <w:tc>
          <w:tcPr>
            <w:tcW w:w="742"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NPM</w:t>
            </w:r>
          </w:p>
        </w:tc>
        <w:tc>
          <w:tcPr>
            <w:tcW w:w="863"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77</w:t>
            </w:r>
            <w:r>
              <w:rPr>
                <w:rFonts w:ascii="Arial" w:eastAsia="Times New Roman" w:hAnsi="Arial" w:cs="Arial"/>
                <w:sz w:val="18"/>
                <w:szCs w:val="18"/>
                <w:lang w:val="id-ID"/>
              </w:rPr>
              <w:t>,</w:t>
            </w:r>
            <w:r w:rsidRPr="008E60A4">
              <w:rPr>
                <w:rFonts w:ascii="Arial" w:eastAsia="Times New Roman" w:hAnsi="Arial" w:cs="Arial"/>
                <w:sz w:val="18"/>
                <w:szCs w:val="18"/>
              </w:rPr>
              <w:t>22%</w:t>
            </w:r>
          </w:p>
        </w:tc>
        <w:tc>
          <w:tcPr>
            <w:tcW w:w="7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77</w:t>
            </w:r>
            <w:r>
              <w:rPr>
                <w:rFonts w:ascii="Arial" w:eastAsia="Times New Roman" w:hAnsi="Arial" w:cs="Arial"/>
                <w:sz w:val="18"/>
                <w:szCs w:val="18"/>
                <w:lang w:val="id-ID"/>
              </w:rPr>
              <w:t>,</w:t>
            </w:r>
            <w:r w:rsidRPr="008E60A4">
              <w:rPr>
                <w:rFonts w:ascii="Arial" w:eastAsia="Times New Roman" w:hAnsi="Arial" w:cs="Arial"/>
                <w:sz w:val="18"/>
                <w:szCs w:val="18"/>
              </w:rPr>
              <w:t>22</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25%</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19</w:t>
            </w:r>
            <w:r>
              <w:rPr>
                <w:rFonts w:ascii="Arial" w:eastAsia="Times New Roman" w:hAnsi="Arial" w:cs="Arial"/>
                <w:sz w:val="18"/>
                <w:szCs w:val="18"/>
                <w:lang w:val="id-ID"/>
              </w:rPr>
              <w:t>,</w:t>
            </w:r>
            <w:r w:rsidRPr="008E60A4">
              <w:rPr>
                <w:rFonts w:ascii="Arial" w:eastAsia="Times New Roman" w:hAnsi="Arial" w:cs="Arial"/>
                <w:sz w:val="18"/>
                <w:szCs w:val="18"/>
              </w:rPr>
              <w:t>30</w:t>
            </w:r>
          </w:p>
        </w:tc>
      </w:tr>
      <w:tr w:rsidR="00157877" w:rsidRPr="00FC532C" w:rsidTr="0017725C">
        <w:trPr>
          <w:trHeight w:val="188"/>
        </w:trPr>
        <w:tc>
          <w:tcPr>
            <w:tcW w:w="834" w:type="dxa"/>
            <w:tcBorders>
              <w:top w:val="nil"/>
              <w:left w:val="single" w:sz="4" w:space="0" w:color="auto"/>
              <w:bottom w:val="nil"/>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 </w:t>
            </w:r>
          </w:p>
        </w:tc>
        <w:tc>
          <w:tcPr>
            <w:tcW w:w="1237" w:type="dxa"/>
            <w:tcBorders>
              <w:top w:val="nil"/>
              <w:left w:val="nil"/>
              <w:bottom w:val="nil"/>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i/>
                <w:sz w:val="18"/>
                <w:szCs w:val="18"/>
              </w:rPr>
            </w:pPr>
            <w:r w:rsidRPr="008E60A4">
              <w:rPr>
                <w:rFonts w:ascii="Arial" w:eastAsia="Times New Roman" w:hAnsi="Arial" w:cs="Arial"/>
                <w:i/>
                <w:sz w:val="18"/>
                <w:szCs w:val="18"/>
              </w:rPr>
              <w:t xml:space="preserve">Earning             </w:t>
            </w:r>
          </w:p>
        </w:tc>
        <w:tc>
          <w:tcPr>
            <w:tcW w:w="742"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ROA</w:t>
            </w:r>
          </w:p>
        </w:tc>
        <w:tc>
          <w:tcPr>
            <w:tcW w:w="863"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3</w:t>
            </w:r>
            <w:r>
              <w:rPr>
                <w:rFonts w:ascii="Arial" w:eastAsia="Times New Roman" w:hAnsi="Arial" w:cs="Arial"/>
                <w:sz w:val="18"/>
                <w:szCs w:val="18"/>
                <w:lang w:val="id-ID"/>
              </w:rPr>
              <w:t>,</w:t>
            </w:r>
            <w:r w:rsidRPr="008E60A4">
              <w:rPr>
                <w:rFonts w:ascii="Arial" w:eastAsia="Times New Roman" w:hAnsi="Arial" w:cs="Arial"/>
                <w:sz w:val="18"/>
                <w:szCs w:val="18"/>
              </w:rPr>
              <w:t>39%</w:t>
            </w:r>
          </w:p>
        </w:tc>
        <w:tc>
          <w:tcPr>
            <w:tcW w:w="7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226</w:t>
            </w:r>
            <w:r>
              <w:rPr>
                <w:rFonts w:ascii="Arial" w:eastAsia="Times New Roman" w:hAnsi="Arial" w:cs="Arial"/>
                <w:sz w:val="18"/>
                <w:szCs w:val="18"/>
                <w:lang w:val="id-ID"/>
              </w:rPr>
              <w:t>,</w:t>
            </w:r>
            <w:r w:rsidRPr="008E60A4">
              <w:rPr>
                <w:rFonts w:ascii="Arial" w:eastAsia="Times New Roman" w:hAnsi="Arial" w:cs="Arial"/>
                <w:sz w:val="18"/>
                <w:szCs w:val="18"/>
              </w:rPr>
              <w:t>00</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5%</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5</w:t>
            </w:r>
          </w:p>
        </w:tc>
      </w:tr>
      <w:tr w:rsidR="00157877" w:rsidRPr="00FC532C" w:rsidTr="0017725C">
        <w:trPr>
          <w:trHeight w:val="188"/>
        </w:trPr>
        <w:tc>
          <w:tcPr>
            <w:tcW w:w="834" w:type="dxa"/>
            <w:tcBorders>
              <w:top w:val="nil"/>
              <w:left w:val="single" w:sz="4" w:space="0" w:color="auto"/>
              <w:bottom w:val="nil"/>
              <w:right w:val="nil"/>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 </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i/>
                <w:sz w:val="18"/>
                <w:szCs w:val="18"/>
              </w:rPr>
            </w:pPr>
          </w:p>
        </w:tc>
        <w:tc>
          <w:tcPr>
            <w:tcW w:w="742"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BOPO</w:t>
            </w:r>
          </w:p>
        </w:tc>
        <w:tc>
          <w:tcPr>
            <w:tcW w:w="863"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58</w:t>
            </w:r>
            <w:r>
              <w:rPr>
                <w:rFonts w:ascii="Arial" w:eastAsia="Times New Roman" w:hAnsi="Arial" w:cs="Arial"/>
                <w:sz w:val="18"/>
                <w:szCs w:val="18"/>
                <w:lang w:val="id-ID"/>
              </w:rPr>
              <w:t>,</w:t>
            </w:r>
            <w:r w:rsidRPr="008E60A4">
              <w:rPr>
                <w:rFonts w:ascii="Arial" w:eastAsia="Times New Roman" w:hAnsi="Arial" w:cs="Arial"/>
                <w:sz w:val="18"/>
                <w:szCs w:val="18"/>
              </w:rPr>
              <w:t>62%</w:t>
            </w:r>
          </w:p>
        </w:tc>
        <w:tc>
          <w:tcPr>
            <w:tcW w:w="7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517</w:t>
            </w:r>
            <w:r>
              <w:rPr>
                <w:rFonts w:ascii="Arial" w:eastAsia="Times New Roman" w:hAnsi="Arial" w:cs="Arial"/>
                <w:sz w:val="18"/>
                <w:szCs w:val="18"/>
                <w:lang w:val="id-ID"/>
              </w:rPr>
              <w:t>,</w:t>
            </w:r>
            <w:r w:rsidRPr="008E60A4">
              <w:rPr>
                <w:rFonts w:ascii="Arial" w:eastAsia="Times New Roman" w:hAnsi="Arial" w:cs="Arial"/>
                <w:sz w:val="18"/>
                <w:szCs w:val="18"/>
              </w:rPr>
              <w:t>25</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5%</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5</w:t>
            </w:r>
          </w:p>
        </w:tc>
      </w:tr>
      <w:tr w:rsidR="00157877" w:rsidRPr="00FC532C" w:rsidTr="0017725C">
        <w:trPr>
          <w:trHeight w:val="188"/>
        </w:trPr>
        <w:tc>
          <w:tcPr>
            <w:tcW w:w="834" w:type="dxa"/>
            <w:tcBorders>
              <w:top w:val="nil"/>
              <w:left w:val="single" w:sz="4" w:space="0" w:color="auto"/>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i/>
                <w:sz w:val="18"/>
                <w:szCs w:val="18"/>
              </w:rPr>
            </w:pPr>
            <w:r w:rsidRPr="008E60A4">
              <w:rPr>
                <w:rFonts w:ascii="Arial" w:eastAsia="Times New Roman" w:hAnsi="Arial" w:cs="Arial"/>
                <w:i/>
                <w:sz w:val="18"/>
                <w:szCs w:val="18"/>
              </w:rPr>
              <w:t xml:space="preserve">Liquidity     </w:t>
            </w:r>
          </w:p>
        </w:tc>
        <w:tc>
          <w:tcPr>
            <w:tcW w:w="742"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LDR</w:t>
            </w:r>
          </w:p>
        </w:tc>
        <w:tc>
          <w:tcPr>
            <w:tcW w:w="863"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85</w:t>
            </w:r>
            <w:r>
              <w:rPr>
                <w:rFonts w:ascii="Arial" w:eastAsia="Times New Roman" w:hAnsi="Arial" w:cs="Arial"/>
                <w:sz w:val="18"/>
                <w:szCs w:val="18"/>
                <w:lang w:val="id-ID"/>
              </w:rPr>
              <w:t>,</w:t>
            </w:r>
            <w:r w:rsidRPr="008E60A4">
              <w:rPr>
                <w:rFonts w:ascii="Arial" w:eastAsia="Times New Roman" w:hAnsi="Arial" w:cs="Arial"/>
                <w:sz w:val="18"/>
                <w:szCs w:val="18"/>
              </w:rPr>
              <w:t>28%</w:t>
            </w:r>
          </w:p>
        </w:tc>
        <w:tc>
          <w:tcPr>
            <w:tcW w:w="7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119</w:t>
            </w:r>
            <w:r>
              <w:rPr>
                <w:rFonts w:ascii="Arial" w:eastAsia="Times New Roman" w:hAnsi="Arial" w:cs="Arial"/>
                <w:sz w:val="18"/>
                <w:szCs w:val="18"/>
                <w:lang w:val="id-ID"/>
              </w:rPr>
              <w:t>,</w:t>
            </w:r>
            <w:r w:rsidRPr="008E60A4">
              <w:rPr>
                <w:rFonts w:ascii="Arial" w:eastAsia="Times New Roman" w:hAnsi="Arial" w:cs="Arial"/>
                <w:sz w:val="18"/>
                <w:szCs w:val="18"/>
              </w:rPr>
              <w:t>88</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w:t>
            </w:r>
          </w:p>
        </w:tc>
      </w:tr>
      <w:tr w:rsidR="00157877" w:rsidRPr="00FC532C" w:rsidTr="0017725C">
        <w:trPr>
          <w:trHeight w:val="188"/>
        </w:trPr>
        <w:tc>
          <w:tcPr>
            <w:tcW w:w="2071" w:type="dxa"/>
            <w:gridSpan w:val="2"/>
            <w:tcBorders>
              <w:top w:val="single" w:sz="4" w:space="0" w:color="auto"/>
              <w:left w:val="single" w:sz="4" w:space="0" w:color="auto"/>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b/>
                <w:bCs/>
                <w:sz w:val="18"/>
                <w:szCs w:val="18"/>
              </w:rPr>
            </w:pPr>
            <w:r w:rsidRPr="008E60A4">
              <w:rPr>
                <w:rFonts w:ascii="Arial" w:eastAsia="Times New Roman" w:hAnsi="Arial" w:cs="Arial"/>
                <w:b/>
                <w:bCs/>
                <w:sz w:val="18"/>
                <w:szCs w:val="18"/>
              </w:rPr>
              <w:t xml:space="preserve">Faktor </w:t>
            </w:r>
            <w:r w:rsidRPr="008E60A4">
              <w:rPr>
                <w:rFonts w:ascii="Arial" w:eastAsia="Times New Roman" w:hAnsi="Arial" w:cs="Arial"/>
                <w:b/>
                <w:bCs/>
                <w:i/>
                <w:sz w:val="18"/>
                <w:szCs w:val="18"/>
              </w:rPr>
              <w:t>CAMEL</w:t>
            </w:r>
          </w:p>
        </w:tc>
        <w:tc>
          <w:tcPr>
            <w:tcW w:w="742"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 </w:t>
            </w:r>
          </w:p>
        </w:tc>
        <w:tc>
          <w:tcPr>
            <w:tcW w:w="863"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737"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1017"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706"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b/>
                <w:bCs/>
                <w:sz w:val="18"/>
                <w:szCs w:val="18"/>
              </w:rPr>
            </w:pPr>
            <w:r>
              <w:rPr>
                <w:rFonts w:ascii="Arial" w:eastAsia="Times New Roman" w:hAnsi="Arial" w:cs="Arial"/>
                <w:b/>
                <w:bCs/>
                <w:sz w:val="18"/>
                <w:szCs w:val="18"/>
              </w:rPr>
              <w:t>87</w:t>
            </w:r>
            <w:r>
              <w:rPr>
                <w:rFonts w:ascii="Arial" w:eastAsia="Times New Roman" w:hAnsi="Arial" w:cs="Arial"/>
                <w:b/>
                <w:bCs/>
                <w:sz w:val="18"/>
                <w:szCs w:val="18"/>
                <w:lang w:val="id-ID"/>
              </w:rPr>
              <w:t>,</w:t>
            </w:r>
            <w:r w:rsidRPr="008E60A4">
              <w:rPr>
                <w:rFonts w:ascii="Arial" w:eastAsia="Times New Roman" w:hAnsi="Arial" w:cs="Arial"/>
                <w:b/>
                <w:bCs/>
                <w:sz w:val="18"/>
                <w:szCs w:val="18"/>
              </w:rPr>
              <w:t>95</w:t>
            </w:r>
          </w:p>
        </w:tc>
      </w:tr>
      <w:tr w:rsidR="00157877" w:rsidRPr="00FC532C" w:rsidTr="0017725C">
        <w:trPr>
          <w:trHeight w:val="188"/>
        </w:trPr>
        <w:tc>
          <w:tcPr>
            <w:tcW w:w="2071" w:type="dxa"/>
            <w:gridSpan w:val="2"/>
            <w:tcBorders>
              <w:top w:val="single" w:sz="4" w:space="0" w:color="auto"/>
              <w:left w:val="single" w:sz="4" w:space="0" w:color="auto"/>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b/>
                <w:bCs/>
                <w:sz w:val="18"/>
                <w:szCs w:val="18"/>
              </w:rPr>
            </w:pPr>
            <w:r w:rsidRPr="008E60A4">
              <w:rPr>
                <w:rFonts w:ascii="Arial" w:eastAsia="Times New Roman" w:hAnsi="Arial" w:cs="Arial"/>
                <w:b/>
                <w:bCs/>
                <w:sz w:val="18"/>
                <w:szCs w:val="18"/>
              </w:rPr>
              <w:t>PREDIKAT</w:t>
            </w:r>
          </w:p>
        </w:tc>
        <w:tc>
          <w:tcPr>
            <w:tcW w:w="742"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 </w:t>
            </w:r>
          </w:p>
        </w:tc>
        <w:tc>
          <w:tcPr>
            <w:tcW w:w="863"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737"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1017"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706"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b/>
                <w:bCs/>
                <w:sz w:val="18"/>
                <w:szCs w:val="18"/>
              </w:rPr>
            </w:pPr>
            <w:r w:rsidRPr="008E60A4">
              <w:rPr>
                <w:rFonts w:ascii="Arial" w:eastAsia="Times New Roman" w:hAnsi="Arial" w:cs="Arial"/>
                <w:b/>
                <w:bCs/>
                <w:sz w:val="18"/>
                <w:szCs w:val="18"/>
              </w:rPr>
              <w:t>SEHAT</w:t>
            </w:r>
          </w:p>
        </w:tc>
      </w:tr>
      <w:tr w:rsidR="00157877" w:rsidRPr="00FC532C" w:rsidTr="0017725C">
        <w:trPr>
          <w:trHeight w:val="188"/>
        </w:trPr>
        <w:tc>
          <w:tcPr>
            <w:tcW w:w="834" w:type="dxa"/>
            <w:tcBorders>
              <w:top w:val="nil"/>
              <w:left w:val="single" w:sz="4" w:space="0" w:color="auto"/>
              <w:bottom w:val="nil"/>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i/>
                <w:sz w:val="18"/>
                <w:szCs w:val="18"/>
              </w:rPr>
            </w:pPr>
            <w:r w:rsidRPr="008E60A4">
              <w:rPr>
                <w:rFonts w:ascii="Arial" w:eastAsia="Times New Roman" w:hAnsi="Arial" w:cs="Arial"/>
                <w:i/>
                <w:sz w:val="18"/>
                <w:szCs w:val="18"/>
              </w:rPr>
              <w:t xml:space="preserve">Capital              </w:t>
            </w:r>
          </w:p>
        </w:tc>
        <w:tc>
          <w:tcPr>
            <w:tcW w:w="742"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CAR</w:t>
            </w:r>
          </w:p>
        </w:tc>
        <w:tc>
          <w:tcPr>
            <w:tcW w:w="863"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22</w:t>
            </w:r>
            <w:r>
              <w:rPr>
                <w:rFonts w:ascii="Arial" w:eastAsia="Times New Roman" w:hAnsi="Arial" w:cs="Arial"/>
                <w:sz w:val="18"/>
                <w:szCs w:val="18"/>
                <w:lang w:val="id-ID"/>
              </w:rPr>
              <w:t>,</w:t>
            </w:r>
            <w:r w:rsidRPr="008E60A4">
              <w:rPr>
                <w:rFonts w:ascii="Arial" w:eastAsia="Times New Roman" w:hAnsi="Arial" w:cs="Arial"/>
                <w:sz w:val="18"/>
                <w:szCs w:val="18"/>
              </w:rPr>
              <w:t>84%</w:t>
            </w:r>
          </w:p>
        </w:tc>
        <w:tc>
          <w:tcPr>
            <w:tcW w:w="7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229</w:t>
            </w:r>
            <w:r>
              <w:rPr>
                <w:rFonts w:ascii="Arial" w:eastAsia="Times New Roman" w:hAnsi="Arial" w:cs="Arial"/>
                <w:sz w:val="18"/>
                <w:szCs w:val="18"/>
                <w:lang w:val="id-ID"/>
              </w:rPr>
              <w:t>,</w:t>
            </w:r>
            <w:r w:rsidRPr="008E60A4">
              <w:rPr>
                <w:rFonts w:ascii="Arial" w:eastAsia="Times New Roman" w:hAnsi="Arial" w:cs="Arial"/>
                <w:sz w:val="18"/>
                <w:szCs w:val="18"/>
              </w:rPr>
              <w:t>40</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25%</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25</w:t>
            </w:r>
          </w:p>
        </w:tc>
      </w:tr>
      <w:tr w:rsidR="00157877" w:rsidRPr="00FC532C" w:rsidTr="0017725C">
        <w:trPr>
          <w:trHeight w:val="188"/>
        </w:trPr>
        <w:tc>
          <w:tcPr>
            <w:tcW w:w="834" w:type="dxa"/>
            <w:tcBorders>
              <w:top w:val="nil"/>
              <w:left w:val="single" w:sz="4" w:space="0" w:color="auto"/>
              <w:bottom w:val="nil"/>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i/>
                <w:sz w:val="18"/>
                <w:szCs w:val="18"/>
              </w:rPr>
            </w:pPr>
            <w:r w:rsidRPr="008E60A4">
              <w:rPr>
                <w:rFonts w:ascii="Arial" w:eastAsia="Times New Roman" w:hAnsi="Arial" w:cs="Arial"/>
                <w:i/>
                <w:sz w:val="18"/>
                <w:szCs w:val="18"/>
              </w:rPr>
              <w:t xml:space="preserve">Assets              </w:t>
            </w:r>
          </w:p>
        </w:tc>
        <w:tc>
          <w:tcPr>
            <w:tcW w:w="742"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KAP</w:t>
            </w:r>
          </w:p>
        </w:tc>
        <w:tc>
          <w:tcPr>
            <w:tcW w:w="863"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3</w:t>
            </w:r>
            <w:r>
              <w:rPr>
                <w:rFonts w:ascii="Arial" w:eastAsia="Times New Roman" w:hAnsi="Arial" w:cs="Arial"/>
                <w:sz w:val="18"/>
                <w:szCs w:val="18"/>
                <w:lang w:val="id-ID"/>
              </w:rPr>
              <w:t>,</w:t>
            </w:r>
            <w:r w:rsidRPr="008E60A4">
              <w:rPr>
                <w:rFonts w:ascii="Arial" w:eastAsia="Times New Roman" w:hAnsi="Arial" w:cs="Arial"/>
                <w:sz w:val="18"/>
                <w:szCs w:val="18"/>
              </w:rPr>
              <w:t>26%</w:t>
            </w:r>
          </w:p>
        </w:tc>
        <w:tc>
          <w:tcPr>
            <w:tcW w:w="7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81</w:t>
            </w:r>
            <w:r>
              <w:rPr>
                <w:rFonts w:ascii="Arial" w:eastAsia="Times New Roman" w:hAnsi="Arial" w:cs="Arial"/>
                <w:sz w:val="18"/>
                <w:szCs w:val="18"/>
                <w:lang w:val="id-ID"/>
              </w:rPr>
              <w:t>,</w:t>
            </w:r>
            <w:r w:rsidRPr="008E60A4">
              <w:rPr>
                <w:rFonts w:ascii="Arial" w:eastAsia="Times New Roman" w:hAnsi="Arial" w:cs="Arial"/>
                <w:sz w:val="18"/>
                <w:szCs w:val="18"/>
              </w:rPr>
              <w:t>60</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30%</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24</w:t>
            </w:r>
            <w:r>
              <w:rPr>
                <w:rFonts w:ascii="Arial" w:eastAsia="Times New Roman" w:hAnsi="Arial" w:cs="Arial"/>
                <w:sz w:val="18"/>
                <w:szCs w:val="18"/>
                <w:lang w:val="id-ID"/>
              </w:rPr>
              <w:t>,</w:t>
            </w:r>
            <w:r w:rsidRPr="008E60A4">
              <w:rPr>
                <w:rFonts w:ascii="Arial" w:eastAsia="Times New Roman" w:hAnsi="Arial" w:cs="Arial"/>
                <w:sz w:val="18"/>
                <w:szCs w:val="18"/>
              </w:rPr>
              <w:t>48</w:t>
            </w:r>
          </w:p>
        </w:tc>
      </w:tr>
      <w:tr w:rsidR="00157877" w:rsidRPr="00FC532C" w:rsidTr="0017725C">
        <w:trPr>
          <w:trHeight w:val="188"/>
        </w:trPr>
        <w:tc>
          <w:tcPr>
            <w:tcW w:w="834" w:type="dxa"/>
            <w:tcBorders>
              <w:top w:val="nil"/>
              <w:left w:val="single" w:sz="4" w:space="0" w:color="auto"/>
              <w:bottom w:val="nil"/>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2017</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i/>
                <w:sz w:val="18"/>
                <w:szCs w:val="18"/>
              </w:rPr>
            </w:pPr>
            <w:r w:rsidRPr="008E60A4">
              <w:rPr>
                <w:rFonts w:ascii="Arial" w:eastAsia="Times New Roman" w:hAnsi="Arial" w:cs="Arial"/>
                <w:i/>
                <w:sz w:val="18"/>
                <w:szCs w:val="18"/>
              </w:rPr>
              <w:t xml:space="preserve">Management </w:t>
            </w:r>
          </w:p>
        </w:tc>
        <w:tc>
          <w:tcPr>
            <w:tcW w:w="742"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NPM</w:t>
            </w:r>
          </w:p>
        </w:tc>
        <w:tc>
          <w:tcPr>
            <w:tcW w:w="863"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78</w:t>
            </w:r>
            <w:r>
              <w:rPr>
                <w:rFonts w:ascii="Arial" w:eastAsia="Times New Roman" w:hAnsi="Arial" w:cs="Arial"/>
                <w:sz w:val="18"/>
                <w:szCs w:val="18"/>
                <w:lang w:val="id-ID"/>
              </w:rPr>
              <w:t>,</w:t>
            </w:r>
            <w:r w:rsidRPr="008E60A4">
              <w:rPr>
                <w:rFonts w:ascii="Arial" w:eastAsia="Times New Roman" w:hAnsi="Arial" w:cs="Arial"/>
                <w:sz w:val="18"/>
                <w:szCs w:val="18"/>
              </w:rPr>
              <w:t>91%</w:t>
            </w:r>
          </w:p>
        </w:tc>
        <w:tc>
          <w:tcPr>
            <w:tcW w:w="7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78,</w:t>
            </w:r>
            <w:r w:rsidRPr="008E60A4">
              <w:rPr>
                <w:rFonts w:ascii="Arial" w:eastAsia="Times New Roman" w:hAnsi="Arial" w:cs="Arial"/>
                <w:sz w:val="18"/>
                <w:szCs w:val="18"/>
              </w:rPr>
              <w:t>91</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25%</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19</w:t>
            </w:r>
            <w:r>
              <w:rPr>
                <w:rFonts w:ascii="Arial" w:eastAsia="Times New Roman" w:hAnsi="Arial" w:cs="Arial"/>
                <w:sz w:val="18"/>
                <w:szCs w:val="18"/>
                <w:lang w:val="id-ID"/>
              </w:rPr>
              <w:t>,</w:t>
            </w:r>
            <w:r w:rsidRPr="008E60A4">
              <w:rPr>
                <w:rFonts w:ascii="Arial" w:eastAsia="Times New Roman" w:hAnsi="Arial" w:cs="Arial"/>
                <w:sz w:val="18"/>
                <w:szCs w:val="18"/>
              </w:rPr>
              <w:t>72</w:t>
            </w:r>
          </w:p>
        </w:tc>
      </w:tr>
      <w:tr w:rsidR="00157877" w:rsidRPr="00FC532C" w:rsidTr="0017725C">
        <w:trPr>
          <w:trHeight w:val="188"/>
        </w:trPr>
        <w:tc>
          <w:tcPr>
            <w:tcW w:w="834" w:type="dxa"/>
            <w:tcBorders>
              <w:top w:val="nil"/>
              <w:left w:val="single" w:sz="4" w:space="0" w:color="auto"/>
              <w:bottom w:val="nil"/>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 </w:t>
            </w:r>
          </w:p>
        </w:tc>
        <w:tc>
          <w:tcPr>
            <w:tcW w:w="1237" w:type="dxa"/>
            <w:tcBorders>
              <w:top w:val="nil"/>
              <w:left w:val="nil"/>
              <w:bottom w:val="nil"/>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i/>
                <w:sz w:val="18"/>
                <w:szCs w:val="18"/>
              </w:rPr>
            </w:pPr>
            <w:r w:rsidRPr="008E60A4">
              <w:rPr>
                <w:rFonts w:ascii="Arial" w:eastAsia="Times New Roman" w:hAnsi="Arial" w:cs="Arial"/>
                <w:i/>
                <w:sz w:val="18"/>
                <w:szCs w:val="18"/>
              </w:rPr>
              <w:t xml:space="preserve">Earning             </w:t>
            </w:r>
          </w:p>
        </w:tc>
        <w:tc>
          <w:tcPr>
            <w:tcW w:w="742"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ROA</w:t>
            </w:r>
          </w:p>
        </w:tc>
        <w:tc>
          <w:tcPr>
            <w:tcW w:w="863"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3</w:t>
            </w:r>
            <w:r>
              <w:rPr>
                <w:rFonts w:ascii="Arial" w:eastAsia="Times New Roman" w:hAnsi="Arial" w:cs="Arial"/>
                <w:sz w:val="18"/>
                <w:szCs w:val="18"/>
                <w:lang w:val="id-ID"/>
              </w:rPr>
              <w:t>,</w:t>
            </w:r>
            <w:r w:rsidRPr="008E60A4">
              <w:rPr>
                <w:rFonts w:ascii="Arial" w:eastAsia="Times New Roman" w:hAnsi="Arial" w:cs="Arial"/>
                <w:sz w:val="18"/>
                <w:szCs w:val="18"/>
              </w:rPr>
              <w:t>29%</w:t>
            </w:r>
          </w:p>
        </w:tc>
        <w:tc>
          <w:tcPr>
            <w:tcW w:w="7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246</w:t>
            </w:r>
            <w:r>
              <w:rPr>
                <w:rFonts w:ascii="Arial" w:eastAsia="Times New Roman" w:hAnsi="Arial" w:cs="Arial"/>
                <w:sz w:val="18"/>
                <w:szCs w:val="18"/>
                <w:lang w:val="id-ID"/>
              </w:rPr>
              <w:t>,</w:t>
            </w:r>
            <w:r w:rsidRPr="008E60A4">
              <w:rPr>
                <w:rFonts w:ascii="Arial" w:eastAsia="Times New Roman" w:hAnsi="Arial" w:cs="Arial"/>
                <w:sz w:val="18"/>
                <w:szCs w:val="18"/>
              </w:rPr>
              <w:t>67</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5%</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5</w:t>
            </w:r>
          </w:p>
        </w:tc>
      </w:tr>
      <w:tr w:rsidR="00157877" w:rsidRPr="00FC532C" w:rsidTr="0017725C">
        <w:trPr>
          <w:trHeight w:val="188"/>
        </w:trPr>
        <w:tc>
          <w:tcPr>
            <w:tcW w:w="834" w:type="dxa"/>
            <w:tcBorders>
              <w:top w:val="nil"/>
              <w:left w:val="single" w:sz="4" w:space="0" w:color="auto"/>
              <w:bottom w:val="nil"/>
              <w:right w:val="nil"/>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 </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i/>
                <w:sz w:val="18"/>
                <w:szCs w:val="18"/>
              </w:rPr>
            </w:pPr>
          </w:p>
        </w:tc>
        <w:tc>
          <w:tcPr>
            <w:tcW w:w="742"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BOPO</w:t>
            </w:r>
          </w:p>
        </w:tc>
        <w:tc>
          <w:tcPr>
            <w:tcW w:w="863"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61</w:t>
            </w:r>
            <w:r>
              <w:rPr>
                <w:rFonts w:ascii="Arial" w:eastAsia="Times New Roman" w:hAnsi="Arial" w:cs="Arial"/>
                <w:sz w:val="18"/>
                <w:szCs w:val="18"/>
                <w:lang w:val="id-ID"/>
              </w:rPr>
              <w:t>,</w:t>
            </w:r>
            <w:r w:rsidRPr="008E60A4">
              <w:rPr>
                <w:rFonts w:ascii="Arial" w:eastAsia="Times New Roman" w:hAnsi="Arial" w:cs="Arial"/>
                <w:sz w:val="18"/>
                <w:szCs w:val="18"/>
              </w:rPr>
              <w:t>58%</w:t>
            </w:r>
          </w:p>
        </w:tc>
        <w:tc>
          <w:tcPr>
            <w:tcW w:w="7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480</w:t>
            </w:r>
            <w:r>
              <w:rPr>
                <w:rFonts w:ascii="Arial" w:eastAsia="Times New Roman" w:hAnsi="Arial" w:cs="Arial"/>
                <w:sz w:val="18"/>
                <w:szCs w:val="18"/>
                <w:lang w:val="id-ID"/>
              </w:rPr>
              <w:t>,</w:t>
            </w:r>
            <w:r w:rsidRPr="008E60A4">
              <w:rPr>
                <w:rFonts w:ascii="Arial" w:eastAsia="Times New Roman" w:hAnsi="Arial" w:cs="Arial"/>
                <w:sz w:val="18"/>
                <w:szCs w:val="18"/>
              </w:rPr>
              <w:t>25</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5%</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5</w:t>
            </w:r>
          </w:p>
        </w:tc>
      </w:tr>
      <w:tr w:rsidR="00157877" w:rsidRPr="00FC532C" w:rsidTr="0017725C">
        <w:trPr>
          <w:trHeight w:val="188"/>
        </w:trPr>
        <w:tc>
          <w:tcPr>
            <w:tcW w:w="834" w:type="dxa"/>
            <w:tcBorders>
              <w:top w:val="nil"/>
              <w:left w:val="single" w:sz="4" w:space="0" w:color="auto"/>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i/>
                <w:sz w:val="18"/>
                <w:szCs w:val="18"/>
              </w:rPr>
            </w:pPr>
            <w:r w:rsidRPr="008E60A4">
              <w:rPr>
                <w:rFonts w:ascii="Arial" w:eastAsia="Times New Roman" w:hAnsi="Arial" w:cs="Arial"/>
                <w:i/>
                <w:sz w:val="18"/>
                <w:szCs w:val="18"/>
              </w:rPr>
              <w:t xml:space="preserve">Liquidity     </w:t>
            </w:r>
          </w:p>
        </w:tc>
        <w:tc>
          <w:tcPr>
            <w:tcW w:w="742"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LDR</w:t>
            </w:r>
          </w:p>
        </w:tc>
        <w:tc>
          <w:tcPr>
            <w:tcW w:w="863"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85</w:t>
            </w:r>
            <w:r>
              <w:rPr>
                <w:rFonts w:ascii="Arial" w:eastAsia="Times New Roman" w:hAnsi="Arial" w:cs="Arial"/>
                <w:sz w:val="18"/>
                <w:szCs w:val="18"/>
                <w:lang w:val="id-ID"/>
              </w:rPr>
              <w:t>,</w:t>
            </w:r>
            <w:r w:rsidRPr="008E60A4">
              <w:rPr>
                <w:rFonts w:ascii="Arial" w:eastAsia="Times New Roman" w:hAnsi="Arial" w:cs="Arial"/>
                <w:sz w:val="18"/>
                <w:szCs w:val="18"/>
              </w:rPr>
              <w:t>42%</w:t>
            </w:r>
          </w:p>
        </w:tc>
        <w:tc>
          <w:tcPr>
            <w:tcW w:w="73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119</w:t>
            </w:r>
            <w:r>
              <w:rPr>
                <w:rFonts w:ascii="Arial" w:eastAsia="Times New Roman" w:hAnsi="Arial" w:cs="Arial"/>
                <w:sz w:val="18"/>
                <w:szCs w:val="18"/>
                <w:lang w:val="id-ID"/>
              </w:rPr>
              <w:t>,</w:t>
            </w:r>
            <w:r w:rsidRPr="008E60A4">
              <w:rPr>
                <w:rFonts w:ascii="Arial" w:eastAsia="Times New Roman" w:hAnsi="Arial" w:cs="Arial"/>
                <w:sz w:val="18"/>
                <w:szCs w:val="18"/>
              </w:rPr>
              <w:t>32</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10</w:t>
            </w:r>
          </w:p>
        </w:tc>
      </w:tr>
      <w:tr w:rsidR="00157877" w:rsidRPr="00FC532C" w:rsidTr="0017725C">
        <w:trPr>
          <w:trHeight w:val="188"/>
        </w:trPr>
        <w:tc>
          <w:tcPr>
            <w:tcW w:w="2071" w:type="dxa"/>
            <w:gridSpan w:val="2"/>
            <w:tcBorders>
              <w:top w:val="single" w:sz="4" w:space="0" w:color="auto"/>
              <w:left w:val="single" w:sz="4" w:space="0" w:color="auto"/>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b/>
                <w:bCs/>
                <w:sz w:val="18"/>
                <w:szCs w:val="18"/>
              </w:rPr>
            </w:pPr>
            <w:r w:rsidRPr="008E60A4">
              <w:rPr>
                <w:rFonts w:ascii="Arial" w:eastAsia="Times New Roman" w:hAnsi="Arial" w:cs="Arial"/>
                <w:b/>
                <w:bCs/>
                <w:sz w:val="18"/>
                <w:szCs w:val="18"/>
              </w:rPr>
              <w:t xml:space="preserve">Faktor </w:t>
            </w:r>
            <w:r w:rsidRPr="005473B9">
              <w:rPr>
                <w:rFonts w:ascii="Arial" w:eastAsia="Times New Roman" w:hAnsi="Arial" w:cs="Arial"/>
                <w:b/>
                <w:bCs/>
                <w:i/>
                <w:sz w:val="18"/>
                <w:szCs w:val="18"/>
              </w:rPr>
              <w:t>CAMEL</w:t>
            </w:r>
          </w:p>
        </w:tc>
        <w:tc>
          <w:tcPr>
            <w:tcW w:w="742"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 </w:t>
            </w:r>
          </w:p>
        </w:tc>
        <w:tc>
          <w:tcPr>
            <w:tcW w:w="863"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737"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1017"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706"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b/>
                <w:bCs/>
                <w:sz w:val="18"/>
                <w:szCs w:val="18"/>
              </w:rPr>
            </w:pPr>
            <w:r>
              <w:rPr>
                <w:rFonts w:ascii="Arial" w:eastAsia="Times New Roman" w:hAnsi="Arial" w:cs="Arial"/>
                <w:b/>
                <w:bCs/>
                <w:sz w:val="18"/>
                <w:szCs w:val="18"/>
              </w:rPr>
              <w:t>89</w:t>
            </w:r>
            <w:r>
              <w:rPr>
                <w:rFonts w:ascii="Arial" w:eastAsia="Times New Roman" w:hAnsi="Arial" w:cs="Arial"/>
                <w:b/>
                <w:bCs/>
                <w:sz w:val="18"/>
                <w:szCs w:val="18"/>
                <w:lang w:val="id-ID"/>
              </w:rPr>
              <w:t>,</w:t>
            </w:r>
            <w:r w:rsidRPr="008E60A4">
              <w:rPr>
                <w:rFonts w:ascii="Arial" w:eastAsia="Times New Roman" w:hAnsi="Arial" w:cs="Arial"/>
                <w:b/>
                <w:bCs/>
                <w:sz w:val="18"/>
                <w:szCs w:val="18"/>
              </w:rPr>
              <w:t>21</w:t>
            </w:r>
          </w:p>
        </w:tc>
      </w:tr>
      <w:tr w:rsidR="00157877" w:rsidRPr="00FC532C" w:rsidTr="0017725C">
        <w:trPr>
          <w:trHeight w:val="188"/>
        </w:trPr>
        <w:tc>
          <w:tcPr>
            <w:tcW w:w="2071" w:type="dxa"/>
            <w:gridSpan w:val="2"/>
            <w:tcBorders>
              <w:top w:val="single" w:sz="4" w:space="0" w:color="auto"/>
              <w:left w:val="single" w:sz="4" w:space="0" w:color="auto"/>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b/>
                <w:bCs/>
                <w:sz w:val="18"/>
                <w:szCs w:val="18"/>
              </w:rPr>
            </w:pPr>
            <w:r w:rsidRPr="008E60A4">
              <w:rPr>
                <w:rFonts w:ascii="Arial" w:eastAsia="Times New Roman" w:hAnsi="Arial" w:cs="Arial"/>
                <w:b/>
                <w:bCs/>
                <w:sz w:val="18"/>
                <w:szCs w:val="18"/>
              </w:rPr>
              <w:t>PREDIKAT</w:t>
            </w:r>
          </w:p>
        </w:tc>
        <w:tc>
          <w:tcPr>
            <w:tcW w:w="742"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rPr>
                <w:rFonts w:ascii="Arial" w:eastAsia="Times New Roman" w:hAnsi="Arial" w:cs="Arial"/>
                <w:sz w:val="18"/>
                <w:szCs w:val="18"/>
              </w:rPr>
            </w:pPr>
            <w:r w:rsidRPr="008E60A4">
              <w:rPr>
                <w:rFonts w:ascii="Arial" w:eastAsia="Times New Roman" w:hAnsi="Arial" w:cs="Arial"/>
                <w:sz w:val="18"/>
                <w:szCs w:val="18"/>
              </w:rPr>
              <w:t> </w:t>
            </w:r>
          </w:p>
        </w:tc>
        <w:tc>
          <w:tcPr>
            <w:tcW w:w="863"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737"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1017"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706" w:type="dxa"/>
            <w:tcBorders>
              <w:top w:val="nil"/>
              <w:left w:val="nil"/>
              <w:bottom w:val="single" w:sz="4" w:space="0" w:color="auto"/>
              <w:right w:val="nil"/>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sz w:val="18"/>
                <w:szCs w:val="18"/>
              </w:rPr>
            </w:pPr>
            <w:r w:rsidRPr="008E60A4">
              <w:rPr>
                <w:rFonts w:ascii="Arial" w:eastAsia="Times New Roman" w:hAnsi="Arial" w:cs="Arial"/>
                <w:sz w:val="18"/>
                <w:szCs w:val="18"/>
              </w:rPr>
              <w:t> </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8E60A4" w:rsidRDefault="00157877" w:rsidP="0017725C">
            <w:pPr>
              <w:spacing w:after="0" w:line="240" w:lineRule="auto"/>
              <w:ind w:right="-30"/>
              <w:jc w:val="center"/>
              <w:rPr>
                <w:rFonts w:ascii="Arial" w:eastAsia="Times New Roman" w:hAnsi="Arial" w:cs="Arial"/>
                <w:b/>
                <w:bCs/>
                <w:sz w:val="18"/>
                <w:szCs w:val="18"/>
              </w:rPr>
            </w:pPr>
            <w:r w:rsidRPr="008E60A4">
              <w:rPr>
                <w:rFonts w:ascii="Arial" w:eastAsia="Times New Roman" w:hAnsi="Arial" w:cs="Arial"/>
                <w:b/>
                <w:bCs/>
                <w:sz w:val="18"/>
                <w:szCs w:val="18"/>
              </w:rPr>
              <w:t>SEHAT</w:t>
            </w:r>
          </w:p>
        </w:tc>
      </w:tr>
    </w:tbl>
    <w:p w:rsidR="00157877" w:rsidRPr="00FC532C" w:rsidRDefault="00157877" w:rsidP="00157877">
      <w:pPr>
        <w:spacing w:after="0" w:line="240" w:lineRule="auto"/>
        <w:ind w:left="142" w:right="-30"/>
        <w:jc w:val="both"/>
        <w:rPr>
          <w:rFonts w:ascii="Arial" w:hAnsi="Arial" w:cs="Arial"/>
        </w:rPr>
      </w:pPr>
      <w:proofErr w:type="gramStart"/>
      <w:r w:rsidRPr="00FC532C">
        <w:rPr>
          <w:rFonts w:ascii="Arial" w:hAnsi="Arial" w:cs="Arial"/>
        </w:rPr>
        <w:t>Sumber :</w:t>
      </w:r>
      <w:proofErr w:type="gramEnd"/>
      <w:r w:rsidRPr="00FC532C">
        <w:rPr>
          <w:rFonts w:ascii="Arial" w:hAnsi="Arial" w:cs="Arial"/>
        </w:rPr>
        <w:t xml:space="preserve"> Hasil Olahan Data, 2018</w:t>
      </w:r>
    </w:p>
    <w:p w:rsidR="00157877" w:rsidRDefault="00157877" w:rsidP="00157877">
      <w:pPr>
        <w:spacing w:after="0" w:line="240" w:lineRule="auto"/>
        <w:ind w:right="-30" w:firstLine="720"/>
        <w:jc w:val="both"/>
        <w:rPr>
          <w:rFonts w:ascii="Arial" w:hAnsi="Arial" w:cs="Arial"/>
          <w:lang w:val="id-ID"/>
        </w:rPr>
      </w:pPr>
    </w:p>
    <w:p w:rsidR="00157877" w:rsidRDefault="00157877" w:rsidP="00157877">
      <w:pPr>
        <w:spacing w:after="0" w:line="240" w:lineRule="auto"/>
        <w:ind w:right="-30" w:firstLine="720"/>
        <w:jc w:val="both"/>
        <w:rPr>
          <w:rFonts w:ascii="Arial" w:hAnsi="Arial" w:cs="Arial"/>
        </w:rPr>
        <w:sectPr w:rsidR="00157877" w:rsidSect="002A0574">
          <w:footerReference w:type="default" r:id="rId15"/>
          <w:type w:val="continuous"/>
          <w:pgSz w:w="10319" w:h="14571" w:code="13"/>
          <w:pgMar w:top="1701" w:right="1985" w:bottom="1134" w:left="1134" w:header="709" w:footer="709" w:gutter="0"/>
          <w:pgNumType w:start="11"/>
          <w:cols w:space="708"/>
          <w:titlePg/>
          <w:docGrid w:linePitch="360"/>
        </w:sectPr>
      </w:pPr>
    </w:p>
    <w:p w:rsidR="00157877" w:rsidRPr="00FC532C" w:rsidRDefault="00157877" w:rsidP="00157877">
      <w:pPr>
        <w:spacing w:after="0" w:line="240" w:lineRule="auto"/>
        <w:ind w:right="-30" w:firstLine="567"/>
        <w:jc w:val="both"/>
        <w:rPr>
          <w:rFonts w:ascii="Arial" w:hAnsi="Arial" w:cs="Arial"/>
        </w:rPr>
      </w:pPr>
      <w:proofErr w:type="gramStart"/>
      <w:r w:rsidRPr="00FC532C">
        <w:rPr>
          <w:rFonts w:ascii="Arial" w:hAnsi="Arial" w:cs="Arial"/>
        </w:rPr>
        <w:lastRenderedPageBreak/>
        <w:t xml:space="preserve">Dari tabel </w:t>
      </w:r>
      <w:r>
        <w:rPr>
          <w:rFonts w:ascii="Arial" w:hAnsi="Arial" w:cs="Arial"/>
          <w:lang w:val="id-ID"/>
        </w:rPr>
        <w:t>1.</w:t>
      </w:r>
      <w:proofErr w:type="gramEnd"/>
      <w:r w:rsidRPr="00FC532C">
        <w:rPr>
          <w:rFonts w:ascii="Arial" w:hAnsi="Arial" w:cs="Arial"/>
        </w:rPr>
        <w:t xml:space="preserve"> </w:t>
      </w:r>
      <w:proofErr w:type="gramStart"/>
      <w:r w:rsidRPr="00FC532C">
        <w:rPr>
          <w:rFonts w:ascii="Arial" w:hAnsi="Arial" w:cs="Arial"/>
        </w:rPr>
        <w:t>dapat</w:t>
      </w:r>
      <w:proofErr w:type="gramEnd"/>
      <w:r w:rsidRPr="00FC532C">
        <w:rPr>
          <w:rFonts w:ascii="Arial" w:hAnsi="Arial" w:cs="Arial"/>
        </w:rPr>
        <w:t xml:space="preserve"> dilihat bahwa rasio CAR BRI terus meningkat selama tahun 2014-2017 yaitu </w:t>
      </w:r>
      <w:r>
        <w:rPr>
          <w:rFonts w:ascii="Arial" w:eastAsia="Times New Roman" w:hAnsi="Arial" w:cs="Arial"/>
        </w:rPr>
        <w:t>18</w:t>
      </w:r>
      <w:r>
        <w:rPr>
          <w:rFonts w:ascii="Arial" w:eastAsia="Times New Roman" w:hAnsi="Arial" w:cs="Arial"/>
          <w:lang w:val="id-ID"/>
        </w:rPr>
        <w:t>,</w:t>
      </w:r>
      <w:r w:rsidRPr="00FC532C">
        <w:rPr>
          <w:rFonts w:ascii="Arial" w:eastAsia="Times New Roman" w:hAnsi="Arial" w:cs="Arial"/>
        </w:rPr>
        <w:t>14%,</w:t>
      </w:r>
      <w:r>
        <w:rPr>
          <w:rFonts w:ascii="Arial" w:eastAsia="Times New Roman" w:hAnsi="Arial" w:cs="Arial"/>
          <w:lang w:val="id-ID"/>
        </w:rPr>
        <w:t xml:space="preserve"> </w:t>
      </w:r>
      <w:r>
        <w:rPr>
          <w:rFonts w:ascii="Arial" w:eastAsia="Times New Roman" w:hAnsi="Arial" w:cs="Arial"/>
        </w:rPr>
        <w:t>20</w:t>
      </w:r>
      <w:r>
        <w:rPr>
          <w:rFonts w:ascii="Arial" w:eastAsia="Times New Roman" w:hAnsi="Arial" w:cs="Arial"/>
          <w:lang w:val="id-ID"/>
        </w:rPr>
        <w:t>,</w:t>
      </w:r>
      <w:r w:rsidRPr="00FC532C">
        <w:rPr>
          <w:rFonts w:ascii="Arial" w:eastAsia="Times New Roman" w:hAnsi="Arial" w:cs="Arial"/>
        </w:rPr>
        <w:t>39%,</w:t>
      </w:r>
      <w:r>
        <w:rPr>
          <w:rFonts w:ascii="Arial" w:eastAsia="Times New Roman" w:hAnsi="Arial" w:cs="Arial"/>
          <w:lang w:val="id-ID"/>
        </w:rPr>
        <w:t xml:space="preserve"> </w:t>
      </w:r>
      <w:r>
        <w:rPr>
          <w:rFonts w:ascii="Arial" w:eastAsia="Times New Roman" w:hAnsi="Arial" w:cs="Arial"/>
        </w:rPr>
        <w:t>22</w:t>
      </w:r>
      <w:r>
        <w:rPr>
          <w:rFonts w:ascii="Arial" w:eastAsia="Times New Roman" w:hAnsi="Arial" w:cs="Arial"/>
          <w:lang w:val="id-ID"/>
        </w:rPr>
        <w:t>,</w:t>
      </w:r>
      <w:r w:rsidRPr="00FC532C">
        <w:rPr>
          <w:rFonts w:ascii="Arial" w:eastAsia="Times New Roman" w:hAnsi="Arial" w:cs="Arial"/>
        </w:rPr>
        <w:t>69%</w:t>
      </w:r>
      <w:r>
        <w:rPr>
          <w:rFonts w:ascii="Arial" w:eastAsia="Times New Roman" w:hAnsi="Arial" w:cs="Arial"/>
          <w:lang w:val="id-ID"/>
        </w:rPr>
        <w:t xml:space="preserve"> dan</w:t>
      </w:r>
      <w:r>
        <w:rPr>
          <w:rFonts w:ascii="Arial" w:eastAsia="Times New Roman" w:hAnsi="Arial" w:cs="Arial"/>
        </w:rPr>
        <w:t xml:space="preserve"> 22</w:t>
      </w:r>
      <w:r>
        <w:rPr>
          <w:rFonts w:ascii="Arial" w:eastAsia="Times New Roman" w:hAnsi="Arial" w:cs="Arial"/>
          <w:lang w:val="id-ID"/>
        </w:rPr>
        <w:t>,</w:t>
      </w:r>
      <w:r w:rsidRPr="00FC532C">
        <w:rPr>
          <w:rFonts w:ascii="Arial" w:eastAsia="Times New Roman" w:hAnsi="Arial" w:cs="Arial"/>
        </w:rPr>
        <w:t xml:space="preserve">84% menunjukkan kebijakan manajemen BRI yang bagus dalam pengelolaan modal. </w:t>
      </w:r>
      <w:r w:rsidRPr="00FC532C">
        <w:rPr>
          <w:rFonts w:ascii="Arial" w:hAnsi="Arial" w:cs="Arial"/>
        </w:rPr>
        <w:t xml:space="preserve">Nilai kredit aspek CAR dalam periode penelitian ini mengalami peningkatan yaitu tahun 2014 sebesar 182,40 dan sebesar 229,40 pada tahun 2017, maka nilai kredit aspek CAR Bank Rakyat Indonesia diakui sebagai 100. Berdasarkan hasil perhitungan rasio permodalan Bank Rakyat Indonesia </w:t>
      </w:r>
      <w:r w:rsidRPr="00FC532C">
        <w:rPr>
          <w:rFonts w:ascii="Arial" w:hAnsi="Arial" w:cs="Arial"/>
        </w:rPr>
        <w:lastRenderedPageBreak/>
        <w:t xml:space="preserve">menunjukkan nilai rasio dan nilai kredit aspek Car lebih besar dari kriteria yang ditetapkan oleh Bank Indonesia, yaitu sebesar 8% dan 81, maka aspek permodalan BRI mendapatkan predikat “Sehat”. </w:t>
      </w:r>
    </w:p>
    <w:p w:rsidR="00157877" w:rsidRPr="00FC532C" w:rsidRDefault="00157877" w:rsidP="00157877">
      <w:pPr>
        <w:spacing w:after="0" w:line="240" w:lineRule="auto"/>
        <w:ind w:right="-30" w:firstLine="567"/>
        <w:jc w:val="both"/>
        <w:rPr>
          <w:rFonts w:ascii="Arial" w:hAnsi="Arial" w:cs="Arial"/>
        </w:rPr>
      </w:pPr>
      <w:r w:rsidRPr="00FC532C">
        <w:rPr>
          <w:rFonts w:ascii="Arial" w:hAnsi="Arial" w:cs="Arial"/>
        </w:rPr>
        <w:t>Dari hasil perhitungan asp</w:t>
      </w:r>
      <w:r>
        <w:rPr>
          <w:rFonts w:ascii="Arial" w:hAnsi="Arial" w:cs="Arial"/>
        </w:rPr>
        <w:t>ek KAP dapat diketahui bahwa PT</w:t>
      </w:r>
      <w:r w:rsidRPr="00FC532C">
        <w:rPr>
          <w:rFonts w:ascii="Arial" w:hAnsi="Arial" w:cs="Arial"/>
        </w:rPr>
        <w:t xml:space="preserve"> BRI Tbk selama tahun 2014-2017 mengalami fluktuasi tetapi terbilang baik karena memiliki nilai rasio yang baik yaitu dibawah batas maximum yang ditetapkan Bank Indonesia</w:t>
      </w:r>
      <w:r>
        <w:rPr>
          <w:rFonts w:ascii="Arial" w:hAnsi="Arial" w:cs="Arial"/>
        </w:rPr>
        <w:t xml:space="preserve"> sebesar 10,35% yang berarti PT</w:t>
      </w:r>
      <w:r w:rsidRPr="00FC532C">
        <w:rPr>
          <w:rFonts w:ascii="Arial" w:hAnsi="Arial" w:cs="Arial"/>
        </w:rPr>
        <w:t xml:space="preserve"> BRI Tb</w:t>
      </w:r>
      <w:r>
        <w:rPr>
          <w:rFonts w:ascii="Arial" w:hAnsi="Arial" w:cs="Arial"/>
        </w:rPr>
        <w:t>k telah mampu menutupi aktiva p</w:t>
      </w:r>
      <w:r>
        <w:rPr>
          <w:rFonts w:ascii="Arial" w:hAnsi="Arial" w:cs="Arial"/>
          <w:lang w:val="id-ID"/>
        </w:rPr>
        <w:t>r</w:t>
      </w:r>
      <w:r w:rsidRPr="00FC532C">
        <w:rPr>
          <w:rFonts w:ascii="Arial" w:hAnsi="Arial" w:cs="Arial"/>
        </w:rPr>
        <w:t xml:space="preserve">oduktif bermasalah dari aktiva produktif </w:t>
      </w:r>
      <w:r w:rsidRPr="00FC532C">
        <w:rPr>
          <w:rFonts w:ascii="Arial" w:hAnsi="Arial" w:cs="Arial"/>
        </w:rPr>
        <w:lastRenderedPageBreak/>
        <w:t>yang dimilikinya. Berdasarkan hasil perhitugan rasio KAP yang lebih kecil dari 10</w:t>
      </w:r>
      <w:proofErr w:type="gramStart"/>
      <w:r w:rsidRPr="00FC532C">
        <w:rPr>
          <w:rFonts w:ascii="Arial" w:hAnsi="Arial" w:cs="Arial"/>
        </w:rPr>
        <w:t>,35</w:t>
      </w:r>
      <w:proofErr w:type="gramEnd"/>
      <w:r w:rsidRPr="00FC532C">
        <w:rPr>
          <w:rFonts w:ascii="Arial" w:hAnsi="Arial" w:cs="Arial"/>
        </w:rPr>
        <w:t>% serta nilai kredit di atas 81, maka Bank Rakyat Indonesia mendapat predikat “Sehat” pada aspek kualias asset.</w:t>
      </w:r>
    </w:p>
    <w:p w:rsidR="00157877" w:rsidRPr="00FC532C" w:rsidRDefault="00157877" w:rsidP="00157877">
      <w:pPr>
        <w:spacing w:after="0" w:line="240" w:lineRule="auto"/>
        <w:ind w:right="-30" w:firstLine="567"/>
        <w:jc w:val="both"/>
        <w:rPr>
          <w:rFonts w:ascii="Arial" w:eastAsia="Times New Roman" w:hAnsi="Arial" w:cs="Arial"/>
        </w:rPr>
      </w:pPr>
      <w:proofErr w:type="gramStart"/>
      <w:r w:rsidRPr="00FC532C">
        <w:rPr>
          <w:rFonts w:ascii="Arial" w:hAnsi="Arial" w:cs="Arial"/>
        </w:rPr>
        <w:t xml:space="preserve">Berdasarkan tabel </w:t>
      </w:r>
      <w:r>
        <w:rPr>
          <w:rFonts w:ascii="Arial" w:hAnsi="Arial" w:cs="Arial"/>
          <w:lang w:val="id-ID"/>
        </w:rPr>
        <w:t>1.</w:t>
      </w:r>
      <w:proofErr w:type="gramEnd"/>
      <w:r w:rsidRPr="00FC532C">
        <w:rPr>
          <w:rFonts w:ascii="Arial" w:hAnsi="Arial" w:cs="Arial"/>
        </w:rPr>
        <w:t xml:space="preserve"> </w:t>
      </w:r>
      <w:proofErr w:type="gramStart"/>
      <w:r w:rsidRPr="00FC532C">
        <w:rPr>
          <w:rFonts w:ascii="Arial" w:hAnsi="Arial" w:cs="Arial"/>
        </w:rPr>
        <w:t>terlihat</w:t>
      </w:r>
      <w:proofErr w:type="gramEnd"/>
      <w:r w:rsidRPr="00FC532C">
        <w:rPr>
          <w:rFonts w:ascii="Arial" w:hAnsi="Arial" w:cs="Arial"/>
        </w:rPr>
        <w:t xml:space="preserve"> nilai NPM berfluktuasi dan cenderung menurun, penurunan siginifikan terjadi dalam tahun 2016 yaitu sebesar </w:t>
      </w:r>
      <w:r>
        <w:rPr>
          <w:rFonts w:ascii="Arial" w:eastAsia="Times New Roman" w:hAnsi="Arial" w:cs="Arial"/>
        </w:rPr>
        <w:t>77</w:t>
      </w:r>
      <w:r>
        <w:rPr>
          <w:rFonts w:ascii="Arial" w:eastAsia="Times New Roman" w:hAnsi="Arial" w:cs="Arial"/>
          <w:lang w:val="id-ID"/>
        </w:rPr>
        <w:t>,</w:t>
      </w:r>
      <w:r w:rsidRPr="00FC532C">
        <w:rPr>
          <w:rFonts w:ascii="Arial" w:eastAsia="Times New Roman" w:hAnsi="Arial" w:cs="Arial"/>
        </w:rPr>
        <w:t>22%. Aspek manajemen Bank Rakyat Indonesia pada tahun 2014 dan 2016 terbilang sehat karena diatas kriteria yang ditetetapkan Bank Indonesia yaitu &lt;81. Sedangkan pada tahun 2016 dan</w:t>
      </w:r>
      <w:r>
        <w:rPr>
          <w:rFonts w:ascii="Arial" w:eastAsia="Times New Roman" w:hAnsi="Arial" w:cs="Arial"/>
        </w:rPr>
        <w:t xml:space="preserve"> 2017 nilai rasio NPM adalah 77</w:t>
      </w:r>
      <w:r>
        <w:rPr>
          <w:rFonts w:ascii="Arial" w:eastAsia="Times New Roman" w:hAnsi="Arial" w:cs="Arial"/>
          <w:lang w:val="id-ID"/>
        </w:rPr>
        <w:t>,</w:t>
      </w:r>
      <w:r>
        <w:rPr>
          <w:rFonts w:ascii="Arial" w:eastAsia="Times New Roman" w:hAnsi="Arial" w:cs="Arial"/>
        </w:rPr>
        <w:t>22% dan 78</w:t>
      </w:r>
      <w:r>
        <w:rPr>
          <w:rFonts w:ascii="Arial" w:eastAsia="Times New Roman" w:hAnsi="Arial" w:cs="Arial"/>
          <w:lang w:val="id-ID"/>
        </w:rPr>
        <w:t>,</w:t>
      </w:r>
      <w:r w:rsidRPr="00FC532C">
        <w:rPr>
          <w:rFonts w:ascii="Arial" w:eastAsia="Times New Roman" w:hAnsi="Arial" w:cs="Arial"/>
        </w:rPr>
        <w:t xml:space="preserve">91% sehingga masuk dalam predikat </w:t>
      </w:r>
      <w:r>
        <w:rPr>
          <w:rFonts w:ascii="Arial" w:eastAsia="Times New Roman" w:hAnsi="Arial" w:cs="Arial"/>
          <w:lang w:val="id-ID"/>
        </w:rPr>
        <w:t>“</w:t>
      </w:r>
      <w:r w:rsidRPr="00FC532C">
        <w:rPr>
          <w:rFonts w:ascii="Arial" w:eastAsia="Times New Roman" w:hAnsi="Arial" w:cs="Arial"/>
        </w:rPr>
        <w:t>Cukup Sehat</w:t>
      </w:r>
      <w:r>
        <w:rPr>
          <w:rFonts w:ascii="Arial" w:eastAsia="Times New Roman" w:hAnsi="Arial" w:cs="Arial"/>
          <w:lang w:val="id-ID"/>
        </w:rPr>
        <w:t>”</w:t>
      </w:r>
      <w:r w:rsidRPr="00FC532C">
        <w:rPr>
          <w:rFonts w:ascii="Arial" w:eastAsia="Times New Roman" w:hAnsi="Arial" w:cs="Arial"/>
        </w:rPr>
        <w:t xml:space="preserve">. </w:t>
      </w:r>
      <w:proofErr w:type="gramStart"/>
      <w:r w:rsidRPr="00FC532C">
        <w:rPr>
          <w:rFonts w:ascii="Arial" w:eastAsia="Times New Roman" w:hAnsi="Arial" w:cs="Arial"/>
        </w:rPr>
        <w:t>Hal ini menunju</w:t>
      </w:r>
      <w:r>
        <w:rPr>
          <w:rFonts w:ascii="Arial" w:eastAsia="Times New Roman" w:hAnsi="Arial" w:cs="Arial"/>
          <w:lang w:val="id-ID"/>
        </w:rPr>
        <w:t>k</w:t>
      </w:r>
      <w:r w:rsidRPr="00FC532C">
        <w:rPr>
          <w:rFonts w:ascii="Arial" w:eastAsia="Times New Roman" w:hAnsi="Arial" w:cs="Arial"/>
        </w:rPr>
        <w:t>kan bahwa manajemen belum efektif dalam mencapai usaha operasional bank.</w:t>
      </w:r>
      <w:proofErr w:type="gramEnd"/>
    </w:p>
    <w:p w:rsidR="00157877" w:rsidRPr="00FC532C" w:rsidRDefault="00157877" w:rsidP="00157877">
      <w:pPr>
        <w:spacing w:after="0" w:line="240" w:lineRule="auto"/>
        <w:ind w:right="-30" w:firstLine="567"/>
        <w:jc w:val="both"/>
        <w:rPr>
          <w:rFonts w:ascii="Arial" w:eastAsia="Times New Roman" w:hAnsi="Arial" w:cs="Arial"/>
        </w:rPr>
      </w:pPr>
      <w:r w:rsidRPr="00FC532C">
        <w:rPr>
          <w:rFonts w:ascii="Arial" w:eastAsia="Times New Roman" w:hAnsi="Arial" w:cs="Arial"/>
        </w:rPr>
        <w:t xml:space="preserve">Nilai rasio ROA yang diperoleh pada periode penelitian mengalami fluktuasi dan cenderung mengalami </w:t>
      </w:r>
      <w:r>
        <w:rPr>
          <w:rFonts w:ascii="Arial" w:eastAsia="Times New Roman" w:hAnsi="Arial" w:cs="Arial"/>
        </w:rPr>
        <w:t>penurunan, tahun 2014 sebesar 3</w:t>
      </w:r>
      <w:r>
        <w:rPr>
          <w:rFonts w:ascii="Arial" w:eastAsia="Times New Roman" w:hAnsi="Arial" w:cs="Arial"/>
          <w:lang w:val="id-ID"/>
        </w:rPr>
        <w:t>,</w:t>
      </w:r>
      <w:r>
        <w:rPr>
          <w:rFonts w:ascii="Arial" w:eastAsia="Times New Roman" w:hAnsi="Arial" w:cs="Arial"/>
        </w:rPr>
        <w:t>85%, turun 0,1% menjadi 3</w:t>
      </w:r>
      <w:r>
        <w:rPr>
          <w:rFonts w:ascii="Arial" w:eastAsia="Times New Roman" w:hAnsi="Arial" w:cs="Arial"/>
          <w:lang w:val="id-ID"/>
        </w:rPr>
        <w:t>,</w:t>
      </w:r>
      <w:r w:rsidRPr="00FC532C">
        <w:rPr>
          <w:rFonts w:ascii="Arial" w:eastAsia="Times New Roman" w:hAnsi="Arial" w:cs="Arial"/>
        </w:rPr>
        <w:t>70% ditahun 2015 disebabkan karena adanya penurunan laba setelah pajak. ROA BRI selama tahun 2014-2017 melebihi batas minimum yang ditetapakan BI yaitu lebih dari 1</w:t>
      </w:r>
      <w:proofErr w:type="gramStart"/>
      <w:r w:rsidRPr="00FC532C">
        <w:rPr>
          <w:rFonts w:ascii="Arial" w:eastAsia="Times New Roman" w:hAnsi="Arial" w:cs="Arial"/>
        </w:rPr>
        <w:t>,5</w:t>
      </w:r>
      <w:proofErr w:type="gramEnd"/>
      <w:r w:rsidRPr="00FC532C">
        <w:rPr>
          <w:rFonts w:ascii="Arial" w:eastAsia="Times New Roman" w:hAnsi="Arial" w:cs="Arial"/>
        </w:rPr>
        <w:t>% maka BRI dapat dikat</w:t>
      </w:r>
      <w:r>
        <w:rPr>
          <w:rFonts w:ascii="Arial" w:eastAsia="Times New Roman" w:hAnsi="Arial" w:cs="Arial"/>
        </w:rPr>
        <w:t>akan produktif mengelola aktiva</w:t>
      </w:r>
      <w:r w:rsidRPr="00FC532C">
        <w:rPr>
          <w:rFonts w:ascii="Arial" w:eastAsia="Times New Roman" w:hAnsi="Arial" w:cs="Arial"/>
        </w:rPr>
        <w:t xml:space="preserve">nya dalam menghasilkan laba. </w:t>
      </w:r>
      <w:proofErr w:type="gramStart"/>
      <w:r w:rsidRPr="00FC532C">
        <w:rPr>
          <w:rFonts w:ascii="Arial" w:eastAsia="Times New Roman" w:hAnsi="Arial" w:cs="Arial"/>
        </w:rPr>
        <w:t xml:space="preserve">Nilai kredit mencapai di atas 100 maka Bank Rakyat Indonesia mendapat predikat </w:t>
      </w:r>
      <w:r>
        <w:rPr>
          <w:rFonts w:ascii="Arial" w:eastAsia="Times New Roman" w:hAnsi="Arial" w:cs="Arial"/>
          <w:lang w:val="id-ID"/>
        </w:rPr>
        <w:t>“</w:t>
      </w:r>
      <w:r w:rsidRPr="00FC532C">
        <w:rPr>
          <w:rFonts w:ascii="Arial" w:eastAsia="Times New Roman" w:hAnsi="Arial" w:cs="Arial"/>
        </w:rPr>
        <w:t>Sehat</w:t>
      </w:r>
      <w:r>
        <w:rPr>
          <w:rFonts w:ascii="Arial" w:eastAsia="Times New Roman" w:hAnsi="Arial" w:cs="Arial"/>
          <w:lang w:val="id-ID"/>
        </w:rPr>
        <w:t>”</w:t>
      </w:r>
      <w:r w:rsidRPr="00FC532C">
        <w:rPr>
          <w:rFonts w:ascii="Arial" w:eastAsia="Times New Roman" w:hAnsi="Arial" w:cs="Arial"/>
        </w:rPr>
        <w:t xml:space="preserve"> dalam aspek ROA.</w:t>
      </w:r>
      <w:proofErr w:type="gramEnd"/>
    </w:p>
    <w:p w:rsidR="00157877" w:rsidRPr="00FC532C" w:rsidRDefault="00157877" w:rsidP="00157877">
      <w:pPr>
        <w:spacing w:after="0" w:line="240" w:lineRule="auto"/>
        <w:ind w:right="-30" w:firstLine="567"/>
        <w:jc w:val="both"/>
        <w:rPr>
          <w:rFonts w:ascii="Arial" w:eastAsia="Times New Roman" w:hAnsi="Arial" w:cs="Arial"/>
        </w:rPr>
      </w:pPr>
      <w:r w:rsidRPr="00FC532C">
        <w:rPr>
          <w:rFonts w:ascii="Arial" w:eastAsia="Times New Roman" w:hAnsi="Arial" w:cs="Arial"/>
        </w:rPr>
        <w:t>Dari hasil perhitungan diatas dapat dilihat rasio BOPO</w:t>
      </w:r>
      <w:r>
        <w:rPr>
          <w:rFonts w:ascii="Arial" w:eastAsia="Times New Roman" w:hAnsi="Arial" w:cs="Arial"/>
        </w:rPr>
        <w:t xml:space="preserve"> </w:t>
      </w:r>
      <w:r>
        <w:rPr>
          <w:rFonts w:ascii="Arial" w:eastAsia="Times New Roman" w:hAnsi="Arial" w:cs="Arial"/>
        </w:rPr>
        <w:lastRenderedPageBreak/>
        <w:t>mengalami peningkatan yaitu 61</w:t>
      </w:r>
      <w:r>
        <w:rPr>
          <w:rFonts w:ascii="Arial" w:eastAsia="Times New Roman" w:hAnsi="Arial" w:cs="Arial"/>
          <w:lang w:val="id-ID"/>
        </w:rPr>
        <w:t>,</w:t>
      </w:r>
      <w:r>
        <w:rPr>
          <w:rFonts w:ascii="Arial" w:eastAsia="Times New Roman" w:hAnsi="Arial" w:cs="Arial"/>
        </w:rPr>
        <w:t>12% dan 61</w:t>
      </w:r>
      <w:r>
        <w:rPr>
          <w:rFonts w:ascii="Arial" w:eastAsia="Times New Roman" w:hAnsi="Arial" w:cs="Arial"/>
          <w:lang w:val="id-ID"/>
        </w:rPr>
        <w:t>,</w:t>
      </w:r>
      <w:r w:rsidRPr="00FC532C">
        <w:rPr>
          <w:rFonts w:ascii="Arial" w:eastAsia="Times New Roman" w:hAnsi="Arial" w:cs="Arial"/>
        </w:rPr>
        <w:t>24% hal ini disebabkan adanya peningkatan beban operasional sedangkan tahun 2016 menga</w:t>
      </w:r>
      <w:r>
        <w:rPr>
          <w:rFonts w:ascii="Arial" w:eastAsia="Times New Roman" w:hAnsi="Arial" w:cs="Arial"/>
        </w:rPr>
        <w:t>lami penurunan 2</w:t>
      </w:r>
      <w:r>
        <w:rPr>
          <w:rFonts w:ascii="Arial" w:eastAsia="Times New Roman" w:hAnsi="Arial" w:cs="Arial"/>
          <w:lang w:val="id-ID"/>
        </w:rPr>
        <w:t>,</w:t>
      </w:r>
      <w:r>
        <w:rPr>
          <w:rFonts w:ascii="Arial" w:eastAsia="Times New Roman" w:hAnsi="Arial" w:cs="Arial"/>
        </w:rPr>
        <w:t>62% menjadi 58</w:t>
      </w:r>
      <w:r>
        <w:rPr>
          <w:rFonts w:ascii="Arial" w:eastAsia="Times New Roman" w:hAnsi="Arial" w:cs="Arial"/>
          <w:lang w:val="id-ID"/>
        </w:rPr>
        <w:t>,</w:t>
      </w:r>
      <w:r w:rsidRPr="00FC532C">
        <w:rPr>
          <w:rFonts w:ascii="Arial" w:eastAsia="Times New Roman" w:hAnsi="Arial" w:cs="Arial"/>
        </w:rPr>
        <w:t xml:space="preserve">62% hal ini karena adanya peningkatan pendapatan operasioal yang lebih besar dari biaya operasional yangdikeluarkan perusahaan. </w:t>
      </w:r>
      <w:proofErr w:type="gramStart"/>
      <w:r w:rsidRPr="00FC532C">
        <w:rPr>
          <w:rFonts w:ascii="Arial" w:eastAsia="Times New Roman" w:hAnsi="Arial" w:cs="Arial"/>
        </w:rPr>
        <w:t xml:space="preserve">Nilai kredit berada diatas batas maksimum maka diakui 100, maka Bank Rakyat Indonesia mendapat predikat Sehat pada aspek </w:t>
      </w:r>
      <w:r w:rsidRPr="00FC532C">
        <w:rPr>
          <w:rFonts w:ascii="Arial" w:eastAsia="Times New Roman" w:hAnsi="Arial" w:cs="Arial"/>
          <w:i/>
        </w:rPr>
        <w:t>Earning</w:t>
      </w:r>
      <w:r w:rsidRPr="00FC532C">
        <w:rPr>
          <w:rFonts w:ascii="Arial" w:eastAsia="Times New Roman" w:hAnsi="Arial" w:cs="Arial"/>
        </w:rPr>
        <w:t>atau Rentabilitas.</w:t>
      </w:r>
      <w:proofErr w:type="gramEnd"/>
    </w:p>
    <w:p w:rsidR="00157877" w:rsidRPr="00FC532C" w:rsidRDefault="00157877" w:rsidP="00157877">
      <w:pPr>
        <w:spacing w:after="0" w:line="240" w:lineRule="auto"/>
        <w:ind w:right="-30" w:firstLine="567"/>
        <w:jc w:val="both"/>
        <w:rPr>
          <w:rFonts w:ascii="Arial" w:eastAsia="Times New Roman" w:hAnsi="Arial" w:cs="Arial"/>
        </w:rPr>
      </w:pPr>
      <w:proofErr w:type="gramStart"/>
      <w:r w:rsidRPr="00FC532C">
        <w:rPr>
          <w:rFonts w:ascii="Arial" w:eastAsia="Times New Roman" w:hAnsi="Arial" w:cs="Arial"/>
        </w:rPr>
        <w:t xml:space="preserve">Berdasarkan tabel </w:t>
      </w:r>
      <w:r>
        <w:rPr>
          <w:rFonts w:ascii="Arial" w:eastAsia="Times New Roman" w:hAnsi="Arial" w:cs="Arial"/>
          <w:lang w:val="id-ID"/>
        </w:rPr>
        <w:t>1.</w:t>
      </w:r>
      <w:proofErr w:type="gramEnd"/>
      <w:r w:rsidRPr="00FC532C">
        <w:rPr>
          <w:rFonts w:ascii="Arial" w:eastAsia="Times New Roman" w:hAnsi="Arial" w:cs="Arial"/>
        </w:rPr>
        <w:t xml:space="preserve"> </w:t>
      </w:r>
      <w:proofErr w:type="gramStart"/>
      <w:r w:rsidRPr="00FC532C">
        <w:rPr>
          <w:rFonts w:ascii="Arial" w:eastAsia="Times New Roman" w:hAnsi="Arial" w:cs="Arial"/>
        </w:rPr>
        <w:t>mengalami</w:t>
      </w:r>
      <w:proofErr w:type="gramEnd"/>
      <w:r w:rsidRPr="00FC532C">
        <w:rPr>
          <w:rFonts w:ascii="Arial" w:eastAsia="Times New Roman" w:hAnsi="Arial" w:cs="Arial"/>
        </w:rPr>
        <w:t xml:space="preserve"> peningkatan setiap tahunnya dan tetap berada predikat sehat karena tidak melewati kriteria yang tel</w:t>
      </w:r>
      <w:r>
        <w:rPr>
          <w:rFonts w:ascii="Arial" w:eastAsia="Times New Roman" w:hAnsi="Arial" w:cs="Arial"/>
        </w:rPr>
        <w:t>ah ditetapkan oleh BI yaitu &lt;94</w:t>
      </w:r>
      <w:r>
        <w:rPr>
          <w:rFonts w:ascii="Arial" w:eastAsia="Times New Roman" w:hAnsi="Arial" w:cs="Arial"/>
          <w:lang w:val="id-ID"/>
        </w:rPr>
        <w:t>,</w:t>
      </w:r>
      <w:r w:rsidRPr="00FC532C">
        <w:rPr>
          <w:rFonts w:ascii="Arial" w:eastAsia="Times New Roman" w:hAnsi="Arial" w:cs="Arial"/>
        </w:rPr>
        <w:t>75%.</w:t>
      </w:r>
      <w:r>
        <w:rPr>
          <w:rFonts w:ascii="Arial" w:eastAsia="Times New Roman" w:hAnsi="Arial" w:cs="Arial"/>
          <w:lang w:val="id-ID"/>
        </w:rPr>
        <w:t xml:space="preserve"> </w:t>
      </w:r>
      <w:proofErr w:type="gramStart"/>
      <w:r w:rsidRPr="00FC532C">
        <w:rPr>
          <w:rFonts w:ascii="Arial" w:eastAsia="Times New Roman" w:hAnsi="Arial" w:cs="Arial"/>
        </w:rPr>
        <w:t>Hal ini menunjukkan bahwa bank mampu memenuhi semua kewajibanya.Nilai kredit PT Bank Rakyat Indonesia Tbk berada diatas batas maximum yaitu 100.</w:t>
      </w:r>
      <w:proofErr w:type="gramEnd"/>
      <w:r>
        <w:rPr>
          <w:rFonts w:ascii="Arial" w:eastAsia="Times New Roman" w:hAnsi="Arial" w:cs="Arial"/>
          <w:lang w:val="id-ID"/>
        </w:rPr>
        <w:t xml:space="preserve"> </w:t>
      </w:r>
      <w:proofErr w:type="gramStart"/>
      <w:r w:rsidRPr="00FC532C">
        <w:rPr>
          <w:rFonts w:ascii="Arial" w:eastAsia="Times New Roman" w:hAnsi="Arial" w:cs="Arial"/>
        </w:rPr>
        <w:t xml:space="preserve">Maka dalam aspek likuiditas BRI mendapat predikat </w:t>
      </w:r>
      <w:r>
        <w:rPr>
          <w:rFonts w:ascii="Arial" w:eastAsia="Times New Roman" w:hAnsi="Arial" w:cs="Arial"/>
          <w:lang w:val="id-ID"/>
        </w:rPr>
        <w:t>“</w:t>
      </w:r>
      <w:r w:rsidRPr="00FC532C">
        <w:rPr>
          <w:rFonts w:ascii="Arial" w:eastAsia="Times New Roman" w:hAnsi="Arial" w:cs="Arial"/>
        </w:rPr>
        <w:t>Sehat</w:t>
      </w:r>
      <w:r>
        <w:rPr>
          <w:rFonts w:ascii="Arial" w:eastAsia="Times New Roman" w:hAnsi="Arial" w:cs="Arial"/>
          <w:lang w:val="id-ID"/>
        </w:rPr>
        <w:t>”</w:t>
      </w:r>
      <w:r w:rsidRPr="00FC532C">
        <w:rPr>
          <w:rFonts w:ascii="Arial" w:eastAsia="Times New Roman" w:hAnsi="Arial" w:cs="Arial"/>
        </w:rPr>
        <w:t>.</w:t>
      </w:r>
      <w:proofErr w:type="gramEnd"/>
    </w:p>
    <w:p w:rsidR="00157877" w:rsidRPr="00FC532C" w:rsidRDefault="00157877" w:rsidP="00157877">
      <w:pPr>
        <w:spacing w:after="0" w:line="240" w:lineRule="auto"/>
        <w:ind w:right="-30" w:firstLine="567"/>
        <w:jc w:val="both"/>
        <w:rPr>
          <w:rFonts w:ascii="Arial" w:hAnsi="Arial" w:cs="Arial"/>
        </w:rPr>
      </w:pPr>
      <w:r w:rsidRPr="00FC532C">
        <w:rPr>
          <w:rFonts w:ascii="Arial" w:eastAsia="Times New Roman" w:hAnsi="Arial" w:cs="Arial"/>
        </w:rPr>
        <w:t xml:space="preserve">Dari semua penjumlahan factor </w:t>
      </w:r>
      <w:r w:rsidRPr="004B7DFD">
        <w:rPr>
          <w:rFonts w:ascii="Arial" w:eastAsia="Times New Roman" w:hAnsi="Arial" w:cs="Arial"/>
          <w:i/>
        </w:rPr>
        <w:t>CAMEL</w:t>
      </w:r>
      <w:r w:rsidRPr="00FC532C">
        <w:rPr>
          <w:rFonts w:ascii="Arial" w:eastAsia="Times New Roman" w:hAnsi="Arial" w:cs="Arial"/>
        </w:rPr>
        <w:t xml:space="preserve"> yaitu </w:t>
      </w:r>
      <w:r w:rsidRPr="00FC532C">
        <w:rPr>
          <w:rFonts w:ascii="Arial" w:hAnsi="Arial" w:cs="Arial"/>
          <w:i/>
        </w:rPr>
        <w:t xml:space="preserve">Capital </w:t>
      </w:r>
      <w:r w:rsidRPr="00FC532C">
        <w:rPr>
          <w:rFonts w:ascii="Arial" w:hAnsi="Arial" w:cs="Arial"/>
        </w:rPr>
        <w:t xml:space="preserve">(permodalan), </w:t>
      </w:r>
      <w:r w:rsidRPr="00FC532C">
        <w:rPr>
          <w:rFonts w:ascii="Arial" w:hAnsi="Arial" w:cs="Arial"/>
          <w:i/>
        </w:rPr>
        <w:t>Assets</w:t>
      </w:r>
      <w:r w:rsidRPr="002F19F3">
        <w:rPr>
          <w:rFonts w:ascii="Arial" w:hAnsi="Arial" w:cs="Arial"/>
          <w:i/>
        </w:rPr>
        <w:t>Quality</w:t>
      </w:r>
      <w:r w:rsidRPr="00FC532C">
        <w:rPr>
          <w:rFonts w:ascii="Arial" w:hAnsi="Arial" w:cs="Arial"/>
        </w:rPr>
        <w:t xml:space="preserve"> (kualitas aktiva), </w:t>
      </w:r>
      <w:r w:rsidRPr="00FC532C">
        <w:rPr>
          <w:rFonts w:ascii="Arial" w:hAnsi="Arial" w:cs="Arial"/>
          <w:i/>
        </w:rPr>
        <w:t>Management</w:t>
      </w:r>
      <w:r w:rsidRPr="00FC532C">
        <w:rPr>
          <w:rFonts w:ascii="Arial" w:hAnsi="Arial" w:cs="Arial"/>
        </w:rPr>
        <w:t xml:space="preserve"> (manajemen), </w:t>
      </w:r>
      <w:r w:rsidRPr="00FC532C">
        <w:rPr>
          <w:rFonts w:ascii="Arial" w:hAnsi="Arial" w:cs="Arial"/>
          <w:i/>
        </w:rPr>
        <w:t>Earning</w:t>
      </w:r>
      <w:r w:rsidRPr="00FC532C">
        <w:rPr>
          <w:rFonts w:ascii="Arial" w:hAnsi="Arial" w:cs="Arial"/>
        </w:rPr>
        <w:t xml:space="preserve"> (rentabilitas), </w:t>
      </w:r>
      <w:r w:rsidRPr="00FC532C">
        <w:rPr>
          <w:rFonts w:ascii="Arial" w:hAnsi="Arial" w:cs="Arial"/>
          <w:i/>
        </w:rPr>
        <w:t xml:space="preserve">Liquidity </w:t>
      </w:r>
      <w:r w:rsidRPr="00FC532C">
        <w:rPr>
          <w:rFonts w:ascii="Arial" w:hAnsi="Arial" w:cs="Arial"/>
        </w:rPr>
        <w:t xml:space="preserve">(likuiditas) dalam periode penelitian yaitu </w:t>
      </w:r>
      <w:r>
        <w:rPr>
          <w:rFonts w:ascii="Arial" w:hAnsi="Arial" w:cs="Arial"/>
        </w:rPr>
        <w:t>tahun 2014 mendapat hasil 91.12; 2015 dengan hasil 90.92</w:t>
      </w:r>
      <w:r w:rsidRPr="00FC532C">
        <w:rPr>
          <w:rFonts w:ascii="Arial" w:hAnsi="Arial" w:cs="Arial"/>
        </w:rPr>
        <w:t xml:space="preserve">; 2016 dengan hasil 87.95 dan pada tahun 2017 mendapat hasil 89.21. </w:t>
      </w:r>
      <w:proofErr w:type="gramStart"/>
      <w:r w:rsidRPr="00FC532C">
        <w:rPr>
          <w:rFonts w:ascii="Arial" w:hAnsi="Arial" w:cs="Arial"/>
        </w:rPr>
        <w:t xml:space="preserve">Selama 4 tahun BRI mendapatkan nilai </w:t>
      </w:r>
      <w:r w:rsidRPr="00A05455">
        <w:rPr>
          <w:rFonts w:ascii="Arial" w:hAnsi="Arial" w:cs="Arial"/>
          <w:i/>
        </w:rPr>
        <w:t>CAMEL</w:t>
      </w:r>
      <w:r w:rsidRPr="00FC532C">
        <w:rPr>
          <w:rFonts w:ascii="Arial" w:hAnsi="Arial" w:cs="Arial"/>
        </w:rPr>
        <w:t xml:space="preserve"> di atas yang telah di</w:t>
      </w:r>
      <w:r>
        <w:rPr>
          <w:rFonts w:ascii="Arial" w:hAnsi="Arial" w:cs="Arial"/>
        </w:rPr>
        <w:t>tetapakan BI yaitu &lt;81, maka PT</w:t>
      </w:r>
      <w:r w:rsidRPr="00FC532C">
        <w:rPr>
          <w:rFonts w:ascii="Arial" w:hAnsi="Arial" w:cs="Arial"/>
        </w:rPr>
        <w:t xml:space="preserve"> </w:t>
      </w:r>
      <w:r w:rsidRPr="00FC532C">
        <w:rPr>
          <w:rFonts w:ascii="Arial" w:hAnsi="Arial" w:cs="Arial"/>
        </w:rPr>
        <w:lastRenderedPageBreak/>
        <w:t xml:space="preserve">Bank Rakyat Indonesia Tbk. mendapatkan predikat </w:t>
      </w:r>
      <w:r>
        <w:rPr>
          <w:rFonts w:ascii="Arial" w:hAnsi="Arial" w:cs="Arial"/>
          <w:lang w:val="id-ID"/>
        </w:rPr>
        <w:t>“Sehat”</w:t>
      </w:r>
      <w:r w:rsidRPr="00FC532C">
        <w:rPr>
          <w:rFonts w:ascii="Arial" w:hAnsi="Arial" w:cs="Arial"/>
        </w:rPr>
        <w:t>.</w:t>
      </w:r>
      <w:proofErr w:type="gramEnd"/>
    </w:p>
    <w:p w:rsidR="00157877" w:rsidRPr="00FC532C" w:rsidRDefault="00157877" w:rsidP="00157877">
      <w:pPr>
        <w:spacing w:after="0" w:line="240" w:lineRule="auto"/>
        <w:ind w:right="-30" w:firstLine="567"/>
        <w:jc w:val="both"/>
        <w:rPr>
          <w:rFonts w:ascii="Arial" w:hAnsi="Arial" w:cs="Arial"/>
        </w:rPr>
      </w:pPr>
      <w:r w:rsidRPr="00FC532C">
        <w:rPr>
          <w:rFonts w:ascii="Arial" w:hAnsi="Arial" w:cs="Arial"/>
        </w:rPr>
        <w:t xml:space="preserve">Walaupun dalam kurun waktu 4 tahun yaitu 2014-2016 mendapat predikat Sehat tetapi jumlah nilai faktor </w:t>
      </w:r>
      <w:r w:rsidRPr="000828B6">
        <w:rPr>
          <w:rFonts w:ascii="Arial" w:hAnsi="Arial" w:cs="Arial"/>
          <w:i/>
        </w:rPr>
        <w:t>CAMEL</w:t>
      </w:r>
      <w:r w:rsidRPr="00FC532C">
        <w:rPr>
          <w:rFonts w:ascii="Arial" w:hAnsi="Arial" w:cs="Arial"/>
        </w:rPr>
        <w:t xml:space="preserve"> menurun atau dengan kata </w:t>
      </w:r>
      <w:proofErr w:type="gramStart"/>
      <w:r w:rsidRPr="00FC532C">
        <w:rPr>
          <w:rFonts w:ascii="Arial" w:hAnsi="Arial" w:cs="Arial"/>
        </w:rPr>
        <w:t>lain</w:t>
      </w:r>
      <w:proofErr w:type="gramEnd"/>
      <w:r w:rsidRPr="00FC532C">
        <w:rPr>
          <w:rFonts w:ascii="Arial" w:hAnsi="Arial" w:cs="Arial"/>
        </w:rPr>
        <w:t xml:space="preserve"> berarti kinerja keuangan Bank BRI menurun setiap tahunnya. Hal ini karena lambatnya pertumbuhan ekonomi </w:t>
      </w:r>
      <w:r>
        <w:rPr>
          <w:rFonts w:ascii="Arial" w:hAnsi="Arial" w:cs="Arial"/>
        </w:rPr>
        <w:t xml:space="preserve">di Indonesia sepanjang kuartal </w:t>
      </w:r>
      <w:r>
        <w:rPr>
          <w:rFonts w:ascii="Arial" w:hAnsi="Arial" w:cs="Arial"/>
          <w:lang w:val="id-ID"/>
        </w:rPr>
        <w:t>1</w:t>
      </w:r>
      <w:r w:rsidRPr="00FC532C">
        <w:rPr>
          <w:rFonts w:ascii="Arial" w:hAnsi="Arial" w:cs="Arial"/>
        </w:rPr>
        <w:t xml:space="preserve"> tahun 2015 yang menyebabkan pula lambatnya pertumbuhan laba bersih Bank BRI, turunnya pertumbuhan laba ini akibat rendahnya penyaluran kredit sehingga terjadi peningkatan </w:t>
      </w:r>
      <w:r w:rsidRPr="00FC532C">
        <w:rPr>
          <w:rFonts w:ascii="Arial" w:hAnsi="Arial" w:cs="Arial"/>
        </w:rPr>
        <w:lastRenderedPageBreak/>
        <w:t>jumlah kredit, terjadi pula ditahun berikutnya yaitu tahun 2016.</w:t>
      </w:r>
    </w:p>
    <w:p w:rsidR="00157877" w:rsidRPr="00FC532C" w:rsidRDefault="00157877" w:rsidP="00157877">
      <w:pPr>
        <w:spacing w:after="0" w:line="240" w:lineRule="auto"/>
        <w:ind w:right="-30" w:firstLine="567"/>
        <w:jc w:val="both"/>
        <w:rPr>
          <w:rFonts w:ascii="Arial" w:hAnsi="Arial" w:cs="Arial"/>
        </w:rPr>
      </w:pPr>
      <w:r w:rsidRPr="00FC532C">
        <w:rPr>
          <w:rFonts w:ascii="Arial" w:hAnsi="Arial" w:cs="Arial"/>
        </w:rPr>
        <w:t>Pada tahun 2017 jumlah ni</w:t>
      </w:r>
      <w:r>
        <w:rPr>
          <w:rFonts w:ascii="Arial" w:hAnsi="Arial" w:cs="Arial"/>
        </w:rPr>
        <w:t>lai faktor meningkat menjadi 89</w:t>
      </w:r>
      <w:proofErr w:type="gramStart"/>
      <w:r>
        <w:rPr>
          <w:rFonts w:ascii="Arial" w:hAnsi="Arial" w:cs="Arial"/>
          <w:lang w:val="id-ID"/>
        </w:rPr>
        <w:t>,</w:t>
      </w:r>
      <w:r w:rsidRPr="00FC532C">
        <w:rPr>
          <w:rFonts w:ascii="Arial" w:hAnsi="Arial" w:cs="Arial"/>
        </w:rPr>
        <w:t>21</w:t>
      </w:r>
      <w:proofErr w:type="gramEnd"/>
      <w:r w:rsidRPr="00FC532C">
        <w:rPr>
          <w:rFonts w:ascii="Arial" w:hAnsi="Arial" w:cs="Arial"/>
        </w:rPr>
        <w:t>, la</w:t>
      </w:r>
      <w:r>
        <w:rPr>
          <w:rFonts w:ascii="Arial" w:hAnsi="Arial" w:cs="Arial"/>
        </w:rPr>
        <w:t>ba bersih meningkat mencapai 29</w:t>
      </w:r>
      <w:r>
        <w:rPr>
          <w:rFonts w:ascii="Arial" w:hAnsi="Arial" w:cs="Arial"/>
          <w:lang w:val="id-ID"/>
        </w:rPr>
        <w:t>,</w:t>
      </w:r>
      <w:r w:rsidRPr="00FC532C">
        <w:rPr>
          <w:rFonts w:ascii="Arial" w:hAnsi="Arial" w:cs="Arial"/>
        </w:rPr>
        <w:t>04T</w:t>
      </w:r>
      <w:r>
        <w:rPr>
          <w:rFonts w:ascii="Arial" w:hAnsi="Arial" w:cs="Arial"/>
          <w:lang w:val="id-ID"/>
        </w:rPr>
        <w:t>rilium</w:t>
      </w:r>
      <w:r w:rsidRPr="00FC532C">
        <w:rPr>
          <w:rFonts w:ascii="Arial" w:hAnsi="Arial" w:cs="Arial"/>
        </w:rPr>
        <w:t>, laba tersebut mayoritas diperoleh melalui penyaluran kredit BRI.</w:t>
      </w:r>
      <w:r>
        <w:rPr>
          <w:rFonts w:ascii="Arial" w:hAnsi="Arial" w:cs="Arial"/>
          <w:lang w:val="id-ID"/>
        </w:rPr>
        <w:t xml:space="preserve"> </w:t>
      </w:r>
      <w:proofErr w:type="gramStart"/>
      <w:r w:rsidRPr="00FC532C">
        <w:rPr>
          <w:rFonts w:ascii="Arial" w:hAnsi="Arial" w:cs="Arial"/>
        </w:rPr>
        <w:t>Pada tahun ini kredit BRI didominasi kredit dari segmen UMKM dan juga BRI berhasil menyalurkan Kredit Usaha Rakyat (KUR).</w:t>
      </w:r>
      <w:proofErr w:type="gramEnd"/>
      <w:r w:rsidRPr="00FC532C">
        <w:rPr>
          <w:rFonts w:ascii="Arial" w:hAnsi="Arial" w:cs="Arial"/>
        </w:rPr>
        <w:t xml:space="preserve"> </w:t>
      </w:r>
      <w:proofErr w:type="gramStart"/>
      <w:r w:rsidRPr="00FC532C">
        <w:rPr>
          <w:rFonts w:ascii="Arial" w:hAnsi="Arial" w:cs="Arial"/>
        </w:rPr>
        <w:t>Hal ini juga selaras dengan kinerja penghim</w:t>
      </w:r>
      <w:r>
        <w:rPr>
          <w:rFonts w:ascii="Arial" w:hAnsi="Arial" w:cs="Arial"/>
        </w:rPr>
        <w:t>pun</w:t>
      </w:r>
      <w:r w:rsidRPr="00FC532C">
        <w:rPr>
          <w:rFonts w:ascii="Arial" w:hAnsi="Arial" w:cs="Arial"/>
        </w:rPr>
        <w:t>dana pihak ketiga yang juga naik pesat dan berpengaruh kepada rasio LDR.</w:t>
      </w:r>
      <w:proofErr w:type="gramEnd"/>
    </w:p>
    <w:p w:rsidR="00157877" w:rsidRDefault="00157877" w:rsidP="00157877">
      <w:pPr>
        <w:spacing w:after="0" w:line="240" w:lineRule="auto"/>
        <w:ind w:right="-30"/>
        <w:rPr>
          <w:rFonts w:ascii="Arial" w:hAnsi="Arial" w:cs="Arial"/>
        </w:rPr>
        <w:sectPr w:rsidR="00157877" w:rsidSect="00E42AE9">
          <w:type w:val="continuous"/>
          <w:pgSz w:w="10319" w:h="14571" w:code="13"/>
          <w:pgMar w:top="1701" w:right="1985" w:bottom="1134" w:left="1134" w:header="709" w:footer="709" w:gutter="0"/>
          <w:pgNumType w:start="12"/>
          <w:cols w:num="2" w:space="340"/>
          <w:titlePg/>
          <w:docGrid w:linePitch="360"/>
        </w:sectPr>
      </w:pPr>
    </w:p>
    <w:p w:rsidR="00157877" w:rsidRPr="00E42AE9" w:rsidRDefault="00157877" w:rsidP="00157877">
      <w:pPr>
        <w:spacing w:after="0" w:line="240" w:lineRule="auto"/>
        <w:ind w:right="-30"/>
        <w:rPr>
          <w:rFonts w:ascii="Arial" w:hAnsi="Arial" w:cs="Arial"/>
          <w:sz w:val="2"/>
          <w:lang w:val="id-ID"/>
        </w:rPr>
      </w:pPr>
      <w:bookmarkStart w:id="19" w:name="_Toc263384"/>
      <w:bookmarkStart w:id="20" w:name="_Toc263490"/>
    </w:p>
    <w:p w:rsidR="00157877" w:rsidRPr="006F225E" w:rsidRDefault="00157877" w:rsidP="00157877">
      <w:pPr>
        <w:pStyle w:val="Heading2"/>
        <w:spacing w:before="0" w:line="240" w:lineRule="auto"/>
        <w:ind w:left="284" w:right="112"/>
        <w:jc w:val="center"/>
        <w:rPr>
          <w:rFonts w:ascii="Arial" w:hAnsi="Arial" w:cs="Arial"/>
          <w:color w:val="auto"/>
          <w:sz w:val="22"/>
          <w:szCs w:val="22"/>
          <w:lang w:val="id-ID"/>
        </w:rPr>
      </w:pPr>
      <w:proofErr w:type="gramStart"/>
      <w:r w:rsidRPr="006F225E">
        <w:rPr>
          <w:rFonts w:ascii="Arial" w:hAnsi="Arial" w:cs="Arial"/>
          <w:color w:val="auto"/>
          <w:sz w:val="22"/>
          <w:szCs w:val="22"/>
        </w:rPr>
        <w:t xml:space="preserve">Tabel </w:t>
      </w:r>
      <w:r w:rsidRPr="006F225E">
        <w:rPr>
          <w:rFonts w:ascii="Arial" w:hAnsi="Arial" w:cs="Arial"/>
          <w:color w:val="auto"/>
          <w:sz w:val="22"/>
          <w:szCs w:val="22"/>
          <w:lang w:val="id-ID"/>
        </w:rPr>
        <w:t>2.</w:t>
      </w:r>
      <w:proofErr w:type="gramEnd"/>
    </w:p>
    <w:p w:rsidR="00157877" w:rsidRPr="005A486A" w:rsidRDefault="00157877" w:rsidP="00157877">
      <w:pPr>
        <w:spacing w:after="0" w:line="240" w:lineRule="auto"/>
        <w:ind w:left="284" w:right="112"/>
        <w:jc w:val="center"/>
        <w:rPr>
          <w:rFonts w:ascii="Arial" w:hAnsi="Arial" w:cs="Arial"/>
          <w:b/>
          <w:sz w:val="8"/>
          <w:lang w:val="id-ID"/>
        </w:rPr>
      </w:pPr>
    </w:p>
    <w:p w:rsidR="00157877" w:rsidRDefault="00157877" w:rsidP="00157877">
      <w:pPr>
        <w:spacing w:after="0" w:line="240" w:lineRule="auto"/>
        <w:ind w:left="284" w:right="112"/>
        <w:jc w:val="center"/>
        <w:rPr>
          <w:rFonts w:ascii="Arial" w:hAnsi="Arial" w:cs="Arial"/>
          <w:b/>
          <w:lang w:val="id-ID"/>
        </w:rPr>
      </w:pPr>
      <w:r w:rsidRPr="005A486A">
        <w:rPr>
          <w:rFonts w:ascii="Arial" w:hAnsi="Arial" w:cs="Arial"/>
          <w:b/>
        </w:rPr>
        <w:t>Re</w:t>
      </w:r>
      <w:r>
        <w:rPr>
          <w:rFonts w:ascii="Arial" w:hAnsi="Arial" w:cs="Arial"/>
          <w:b/>
        </w:rPr>
        <w:t>kapitulasi Tingkat Kesehatan PT</w:t>
      </w:r>
      <w:r w:rsidRPr="005A486A">
        <w:rPr>
          <w:rFonts w:ascii="Arial" w:hAnsi="Arial" w:cs="Arial"/>
          <w:b/>
        </w:rPr>
        <w:t xml:space="preserve"> Bank Mandiri Tbk</w:t>
      </w:r>
      <w:bookmarkEnd w:id="19"/>
      <w:bookmarkEnd w:id="20"/>
    </w:p>
    <w:p w:rsidR="00157877" w:rsidRPr="005A486A" w:rsidRDefault="00157877" w:rsidP="00157877">
      <w:pPr>
        <w:spacing w:after="0" w:line="240" w:lineRule="auto"/>
        <w:ind w:left="284" w:right="112"/>
        <w:jc w:val="center"/>
        <w:rPr>
          <w:rFonts w:ascii="Arial" w:hAnsi="Arial" w:cs="Arial"/>
          <w:b/>
          <w:sz w:val="8"/>
          <w:lang w:val="id-ID"/>
        </w:rPr>
      </w:pPr>
    </w:p>
    <w:tbl>
      <w:tblPr>
        <w:tblW w:w="6803" w:type="dxa"/>
        <w:tblInd w:w="392" w:type="dxa"/>
        <w:tblLook w:val="04A0" w:firstRow="1" w:lastRow="0" w:firstColumn="1" w:lastColumn="0" w:noHBand="0" w:noVBand="1"/>
      </w:tblPr>
      <w:tblGrid>
        <w:gridCol w:w="726"/>
        <w:gridCol w:w="1237"/>
        <w:gridCol w:w="721"/>
        <w:gridCol w:w="797"/>
        <w:gridCol w:w="762"/>
        <w:gridCol w:w="1017"/>
        <w:gridCol w:w="706"/>
        <w:gridCol w:w="837"/>
      </w:tblGrid>
      <w:tr w:rsidR="00157877" w:rsidRPr="005A486A" w:rsidTr="0017725C">
        <w:trPr>
          <w:trHeight w:val="20"/>
          <w:tblHeader/>
        </w:trPr>
        <w:tc>
          <w:tcPr>
            <w:tcW w:w="726" w:type="dxa"/>
            <w:vMerge w:val="restart"/>
            <w:tcBorders>
              <w:top w:val="single" w:sz="8" w:space="0" w:color="auto"/>
              <w:left w:val="single" w:sz="8" w:space="0" w:color="auto"/>
              <w:right w:val="single" w:sz="4" w:space="0" w:color="auto"/>
            </w:tcBorders>
            <w:shd w:val="clear" w:color="auto" w:fill="auto"/>
            <w:noWrap/>
            <w:vAlign w:val="center"/>
            <w:hideMark/>
          </w:tcPr>
          <w:p w:rsidR="00157877" w:rsidRPr="005A486A" w:rsidRDefault="00157877" w:rsidP="0017725C">
            <w:pPr>
              <w:spacing w:after="0" w:line="240" w:lineRule="auto"/>
              <w:ind w:right="-30"/>
              <w:jc w:val="center"/>
              <w:rPr>
                <w:rFonts w:ascii="Arial" w:eastAsia="Times New Roman" w:hAnsi="Arial" w:cs="Arial"/>
                <w:b/>
                <w:bCs/>
                <w:sz w:val="18"/>
                <w:szCs w:val="18"/>
                <w:lang w:val="id-ID"/>
              </w:rPr>
            </w:pPr>
            <w:r w:rsidRPr="005A486A">
              <w:rPr>
                <w:rFonts w:ascii="Arial" w:eastAsia="Times New Roman" w:hAnsi="Arial" w:cs="Arial"/>
                <w:b/>
                <w:bCs/>
                <w:sz w:val="18"/>
                <w:szCs w:val="18"/>
              </w:rPr>
              <w:t>Tahun</w:t>
            </w:r>
          </w:p>
        </w:tc>
        <w:tc>
          <w:tcPr>
            <w:tcW w:w="1237" w:type="dxa"/>
            <w:tcBorders>
              <w:top w:val="single" w:sz="8" w:space="0" w:color="auto"/>
              <w:left w:val="nil"/>
              <w:bottom w:val="nil"/>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b/>
                <w:bCs/>
                <w:sz w:val="18"/>
                <w:szCs w:val="18"/>
                <w:lang w:val="id-ID"/>
              </w:rPr>
            </w:pPr>
            <w:r w:rsidRPr="005A486A">
              <w:rPr>
                <w:rFonts w:ascii="Arial" w:eastAsia="Times New Roman" w:hAnsi="Arial" w:cs="Arial"/>
                <w:b/>
                <w:bCs/>
                <w:sz w:val="18"/>
                <w:szCs w:val="18"/>
              </w:rPr>
              <w:t>Faktor yang</w:t>
            </w:r>
          </w:p>
        </w:tc>
        <w:tc>
          <w:tcPr>
            <w:tcW w:w="1518" w:type="dxa"/>
            <w:gridSpan w:val="2"/>
            <w:vMerge w:val="restart"/>
            <w:tcBorders>
              <w:top w:val="single" w:sz="8" w:space="0" w:color="auto"/>
              <w:left w:val="nil"/>
              <w:right w:val="single" w:sz="4" w:space="0" w:color="auto"/>
            </w:tcBorders>
            <w:shd w:val="clear" w:color="auto" w:fill="auto"/>
            <w:noWrap/>
            <w:vAlign w:val="center"/>
            <w:hideMark/>
          </w:tcPr>
          <w:p w:rsidR="00157877" w:rsidRPr="005A486A" w:rsidRDefault="00157877" w:rsidP="0017725C">
            <w:pPr>
              <w:spacing w:after="0" w:line="240" w:lineRule="auto"/>
              <w:ind w:right="-30"/>
              <w:jc w:val="center"/>
              <w:rPr>
                <w:rFonts w:ascii="Arial" w:eastAsia="Times New Roman" w:hAnsi="Arial" w:cs="Arial"/>
                <w:b/>
                <w:bCs/>
                <w:sz w:val="18"/>
                <w:szCs w:val="18"/>
                <w:lang w:val="id-ID"/>
              </w:rPr>
            </w:pPr>
            <w:r w:rsidRPr="005A486A">
              <w:rPr>
                <w:rFonts w:ascii="Arial" w:eastAsia="Times New Roman" w:hAnsi="Arial" w:cs="Arial"/>
                <w:b/>
                <w:bCs/>
                <w:sz w:val="18"/>
                <w:szCs w:val="18"/>
              </w:rPr>
              <w:t>Ratio</w:t>
            </w:r>
          </w:p>
        </w:tc>
        <w:tc>
          <w:tcPr>
            <w:tcW w:w="762" w:type="dxa"/>
            <w:tcBorders>
              <w:top w:val="single" w:sz="8" w:space="0" w:color="auto"/>
              <w:left w:val="nil"/>
              <w:bottom w:val="nil"/>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b/>
                <w:bCs/>
                <w:sz w:val="18"/>
                <w:szCs w:val="18"/>
              </w:rPr>
            </w:pPr>
            <w:r w:rsidRPr="005A486A">
              <w:rPr>
                <w:rFonts w:ascii="Arial" w:eastAsia="Times New Roman" w:hAnsi="Arial" w:cs="Arial"/>
                <w:b/>
                <w:bCs/>
                <w:sz w:val="18"/>
                <w:szCs w:val="18"/>
              </w:rPr>
              <w:t>Nilai</w:t>
            </w:r>
          </w:p>
        </w:tc>
        <w:tc>
          <w:tcPr>
            <w:tcW w:w="1017" w:type="dxa"/>
            <w:tcBorders>
              <w:top w:val="single" w:sz="8" w:space="0" w:color="auto"/>
              <w:left w:val="nil"/>
              <w:bottom w:val="nil"/>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b/>
                <w:bCs/>
                <w:sz w:val="18"/>
                <w:szCs w:val="18"/>
              </w:rPr>
            </w:pPr>
            <w:r w:rsidRPr="005A486A">
              <w:rPr>
                <w:rFonts w:ascii="Arial" w:eastAsia="Times New Roman" w:hAnsi="Arial" w:cs="Arial"/>
                <w:b/>
                <w:bCs/>
                <w:sz w:val="18"/>
                <w:szCs w:val="18"/>
              </w:rPr>
              <w:t>Nilai</w:t>
            </w:r>
          </w:p>
        </w:tc>
        <w:tc>
          <w:tcPr>
            <w:tcW w:w="706" w:type="dxa"/>
            <w:vMerge w:val="restart"/>
            <w:tcBorders>
              <w:top w:val="single" w:sz="8" w:space="0" w:color="auto"/>
              <w:left w:val="nil"/>
              <w:right w:val="single" w:sz="4" w:space="0" w:color="auto"/>
            </w:tcBorders>
            <w:shd w:val="clear" w:color="auto" w:fill="auto"/>
            <w:noWrap/>
            <w:vAlign w:val="center"/>
            <w:hideMark/>
          </w:tcPr>
          <w:p w:rsidR="00157877" w:rsidRPr="005A486A" w:rsidRDefault="00157877" w:rsidP="0017725C">
            <w:pPr>
              <w:spacing w:after="0" w:line="240" w:lineRule="auto"/>
              <w:ind w:right="-30"/>
              <w:jc w:val="center"/>
              <w:rPr>
                <w:rFonts w:ascii="Arial" w:eastAsia="Times New Roman" w:hAnsi="Arial" w:cs="Arial"/>
                <w:b/>
                <w:bCs/>
                <w:sz w:val="18"/>
                <w:szCs w:val="18"/>
                <w:lang w:val="id-ID"/>
              </w:rPr>
            </w:pPr>
            <w:r w:rsidRPr="005A486A">
              <w:rPr>
                <w:rFonts w:ascii="Arial" w:eastAsia="Times New Roman" w:hAnsi="Arial" w:cs="Arial"/>
                <w:b/>
                <w:bCs/>
                <w:sz w:val="18"/>
                <w:szCs w:val="18"/>
              </w:rPr>
              <w:t>Bobot</w:t>
            </w:r>
          </w:p>
        </w:tc>
        <w:tc>
          <w:tcPr>
            <w:tcW w:w="837" w:type="dxa"/>
            <w:tcBorders>
              <w:top w:val="single" w:sz="8" w:space="0" w:color="auto"/>
              <w:left w:val="nil"/>
              <w:bottom w:val="nil"/>
              <w:right w:val="single" w:sz="8"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b/>
                <w:bCs/>
                <w:sz w:val="18"/>
                <w:szCs w:val="18"/>
              </w:rPr>
            </w:pPr>
            <w:r w:rsidRPr="005A486A">
              <w:rPr>
                <w:rFonts w:ascii="Arial" w:eastAsia="Times New Roman" w:hAnsi="Arial" w:cs="Arial"/>
                <w:b/>
                <w:bCs/>
                <w:sz w:val="18"/>
                <w:szCs w:val="18"/>
              </w:rPr>
              <w:t xml:space="preserve">Nilai </w:t>
            </w:r>
          </w:p>
        </w:tc>
      </w:tr>
      <w:tr w:rsidR="00157877" w:rsidRPr="005A486A" w:rsidTr="0017725C">
        <w:trPr>
          <w:trHeight w:val="20"/>
          <w:tblHeader/>
        </w:trPr>
        <w:tc>
          <w:tcPr>
            <w:tcW w:w="726" w:type="dxa"/>
            <w:vMerge/>
            <w:tcBorders>
              <w:left w:val="single" w:sz="8" w:space="0" w:color="auto"/>
              <w:bottom w:val="single" w:sz="8"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b/>
                <w:bCs/>
                <w:sz w:val="18"/>
                <w:szCs w:val="18"/>
              </w:rPr>
            </w:pPr>
          </w:p>
        </w:tc>
        <w:tc>
          <w:tcPr>
            <w:tcW w:w="1237" w:type="dxa"/>
            <w:tcBorders>
              <w:top w:val="nil"/>
              <w:left w:val="nil"/>
              <w:bottom w:val="single" w:sz="8"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b/>
                <w:bCs/>
                <w:sz w:val="18"/>
                <w:szCs w:val="18"/>
              </w:rPr>
            </w:pPr>
            <w:r w:rsidRPr="005A486A">
              <w:rPr>
                <w:rFonts w:ascii="Arial" w:eastAsia="Times New Roman" w:hAnsi="Arial" w:cs="Arial"/>
                <w:b/>
                <w:bCs/>
                <w:sz w:val="18"/>
                <w:szCs w:val="18"/>
              </w:rPr>
              <w:t>Dinilai</w:t>
            </w:r>
          </w:p>
        </w:tc>
        <w:tc>
          <w:tcPr>
            <w:tcW w:w="1518" w:type="dxa"/>
            <w:gridSpan w:val="2"/>
            <w:vMerge/>
            <w:tcBorders>
              <w:left w:val="nil"/>
              <w:bottom w:val="single" w:sz="8"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b/>
                <w:bCs/>
                <w:sz w:val="18"/>
                <w:szCs w:val="18"/>
              </w:rPr>
            </w:pPr>
          </w:p>
        </w:tc>
        <w:tc>
          <w:tcPr>
            <w:tcW w:w="762" w:type="dxa"/>
            <w:tcBorders>
              <w:top w:val="nil"/>
              <w:left w:val="nil"/>
              <w:bottom w:val="single" w:sz="8"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b/>
                <w:bCs/>
                <w:sz w:val="18"/>
                <w:szCs w:val="18"/>
              </w:rPr>
            </w:pPr>
            <w:r w:rsidRPr="005A486A">
              <w:rPr>
                <w:rFonts w:ascii="Arial" w:eastAsia="Times New Roman" w:hAnsi="Arial" w:cs="Arial"/>
                <w:b/>
                <w:bCs/>
                <w:sz w:val="18"/>
                <w:szCs w:val="18"/>
              </w:rPr>
              <w:t>Kredit</w:t>
            </w:r>
          </w:p>
        </w:tc>
        <w:tc>
          <w:tcPr>
            <w:tcW w:w="1017" w:type="dxa"/>
            <w:tcBorders>
              <w:top w:val="nil"/>
              <w:left w:val="nil"/>
              <w:bottom w:val="single" w:sz="8"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b/>
                <w:bCs/>
                <w:sz w:val="18"/>
                <w:szCs w:val="18"/>
              </w:rPr>
            </w:pPr>
            <w:r w:rsidRPr="005A486A">
              <w:rPr>
                <w:rFonts w:ascii="Arial" w:eastAsia="Times New Roman" w:hAnsi="Arial" w:cs="Arial"/>
                <w:b/>
                <w:bCs/>
                <w:sz w:val="18"/>
                <w:szCs w:val="18"/>
              </w:rPr>
              <w:t>Maximum</w:t>
            </w:r>
          </w:p>
        </w:tc>
        <w:tc>
          <w:tcPr>
            <w:tcW w:w="706" w:type="dxa"/>
            <w:vMerge/>
            <w:tcBorders>
              <w:left w:val="nil"/>
              <w:bottom w:val="single" w:sz="8"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b/>
                <w:bCs/>
                <w:sz w:val="18"/>
                <w:szCs w:val="18"/>
              </w:rPr>
            </w:pPr>
          </w:p>
        </w:tc>
        <w:tc>
          <w:tcPr>
            <w:tcW w:w="837" w:type="dxa"/>
            <w:tcBorders>
              <w:top w:val="nil"/>
              <w:left w:val="nil"/>
              <w:bottom w:val="single" w:sz="8" w:space="0" w:color="auto"/>
              <w:right w:val="single" w:sz="8"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b/>
                <w:bCs/>
                <w:sz w:val="18"/>
                <w:szCs w:val="18"/>
              </w:rPr>
            </w:pPr>
            <w:r w:rsidRPr="005A486A">
              <w:rPr>
                <w:rFonts w:ascii="Arial" w:eastAsia="Times New Roman" w:hAnsi="Arial" w:cs="Arial"/>
                <w:b/>
                <w:bCs/>
                <w:sz w:val="18"/>
                <w:szCs w:val="18"/>
              </w:rPr>
              <w:t xml:space="preserve">Faktor </w:t>
            </w:r>
          </w:p>
        </w:tc>
      </w:tr>
      <w:tr w:rsidR="00157877" w:rsidRPr="005A486A"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i/>
                <w:sz w:val="18"/>
                <w:szCs w:val="18"/>
              </w:rPr>
            </w:pPr>
            <w:r w:rsidRPr="005A486A">
              <w:rPr>
                <w:rFonts w:ascii="Arial" w:eastAsia="Times New Roman" w:hAnsi="Arial" w:cs="Arial"/>
                <w:i/>
                <w:sz w:val="18"/>
                <w:szCs w:val="18"/>
              </w:rPr>
              <w:t xml:space="preserve">Capital              </w:t>
            </w:r>
          </w:p>
        </w:tc>
        <w:tc>
          <w:tcPr>
            <w:tcW w:w="721"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CAR</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16</w:t>
            </w:r>
            <w:r>
              <w:rPr>
                <w:rFonts w:ascii="Arial" w:eastAsia="Times New Roman" w:hAnsi="Arial" w:cs="Arial"/>
                <w:sz w:val="18"/>
                <w:szCs w:val="18"/>
                <w:lang w:val="id-ID"/>
              </w:rPr>
              <w:t>,</w:t>
            </w:r>
            <w:r w:rsidRPr="005A486A">
              <w:rPr>
                <w:rFonts w:ascii="Arial" w:eastAsia="Times New Roman" w:hAnsi="Arial" w:cs="Arial"/>
                <w:sz w:val="18"/>
                <w:szCs w:val="18"/>
              </w:rPr>
              <w:t>13%</w:t>
            </w:r>
          </w:p>
        </w:tc>
        <w:tc>
          <w:tcPr>
            <w:tcW w:w="762"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162</w:t>
            </w:r>
            <w:r>
              <w:rPr>
                <w:rFonts w:ascii="Arial" w:eastAsia="Times New Roman" w:hAnsi="Arial" w:cs="Arial"/>
                <w:sz w:val="18"/>
                <w:szCs w:val="18"/>
                <w:lang w:val="id-ID"/>
              </w:rPr>
              <w:t>,</w:t>
            </w:r>
            <w:r w:rsidRPr="005A486A">
              <w:rPr>
                <w:rFonts w:ascii="Arial" w:eastAsia="Times New Roman" w:hAnsi="Arial" w:cs="Arial"/>
                <w:sz w:val="18"/>
                <w:szCs w:val="18"/>
              </w:rPr>
              <w:t>30</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25%</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25</w:t>
            </w:r>
          </w:p>
        </w:tc>
      </w:tr>
      <w:tr w:rsidR="00157877" w:rsidRPr="005A486A"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i/>
                <w:sz w:val="18"/>
                <w:szCs w:val="18"/>
              </w:rPr>
            </w:pPr>
            <w:r w:rsidRPr="005A486A">
              <w:rPr>
                <w:rFonts w:ascii="Arial" w:eastAsia="Times New Roman" w:hAnsi="Arial" w:cs="Arial"/>
                <w:i/>
                <w:sz w:val="18"/>
                <w:szCs w:val="18"/>
              </w:rPr>
              <w:t xml:space="preserve">Assets              </w:t>
            </w:r>
          </w:p>
        </w:tc>
        <w:tc>
          <w:tcPr>
            <w:tcW w:w="721"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KAP</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2</w:t>
            </w:r>
            <w:r>
              <w:rPr>
                <w:rFonts w:ascii="Arial" w:eastAsia="Times New Roman" w:hAnsi="Arial" w:cs="Arial"/>
                <w:sz w:val="18"/>
                <w:szCs w:val="18"/>
                <w:lang w:val="id-ID"/>
              </w:rPr>
              <w:t>,</w:t>
            </w:r>
            <w:r w:rsidRPr="005A486A">
              <w:rPr>
                <w:rFonts w:ascii="Arial" w:eastAsia="Times New Roman" w:hAnsi="Arial" w:cs="Arial"/>
                <w:sz w:val="18"/>
                <w:szCs w:val="18"/>
              </w:rPr>
              <w:t>51%</w:t>
            </w:r>
          </w:p>
        </w:tc>
        <w:tc>
          <w:tcPr>
            <w:tcW w:w="762"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86</w:t>
            </w:r>
            <w:r>
              <w:rPr>
                <w:rFonts w:ascii="Arial" w:eastAsia="Times New Roman" w:hAnsi="Arial" w:cs="Arial"/>
                <w:sz w:val="18"/>
                <w:szCs w:val="18"/>
                <w:lang w:val="id-ID"/>
              </w:rPr>
              <w:t>,</w:t>
            </w:r>
            <w:r w:rsidRPr="005A486A">
              <w:rPr>
                <w:rFonts w:ascii="Arial" w:eastAsia="Times New Roman" w:hAnsi="Arial" w:cs="Arial"/>
                <w:sz w:val="18"/>
                <w:szCs w:val="18"/>
              </w:rPr>
              <w:t>60</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30%</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25</w:t>
            </w:r>
            <w:r>
              <w:rPr>
                <w:rFonts w:ascii="Arial" w:eastAsia="Times New Roman" w:hAnsi="Arial" w:cs="Arial"/>
                <w:sz w:val="18"/>
                <w:szCs w:val="18"/>
                <w:lang w:val="id-ID"/>
              </w:rPr>
              <w:t>,</w:t>
            </w:r>
            <w:r w:rsidRPr="005A486A">
              <w:rPr>
                <w:rFonts w:ascii="Arial" w:eastAsia="Times New Roman" w:hAnsi="Arial" w:cs="Arial"/>
                <w:sz w:val="18"/>
                <w:szCs w:val="18"/>
              </w:rPr>
              <w:t>98</w:t>
            </w:r>
          </w:p>
        </w:tc>
      </w:tr>
      <w:tr w:rsidR="00157877" w:rsidRPr="005A486A"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2014</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i/>
                <w:sz w:val="18"/>
                <w:szCs w:val="18"/>
              </w:rPr>
            </w:pPr>
            <w:r w:rsidRPr="005A486A">
              <w:rPr>
                <w:rFonts w:ascii="Arial" w:eastAsia="Times New Roman" w:hAnsi="Arial" w:cs="Arial"/>
                <w:i/>
                <w:sz w:val="18"/>
                <w:szCs w:val="18"/>
              </w:rPr>
              <w:t xml:space="preserve">Management </w:t>
            </w:r>
          </w:p>
        </w:tc>
        <w:tc>
          <w:tcPr>
            <w:tcW w:w="721"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NPM</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79</w:t>
            </w:r>
            <w:r>
              <w:rPr>
                <w:rFonts w:ascii="Arial" w:eastAsia="Times New Roman" w:hAnsi="Arial" w:cs="Arial"/>
                <w:sz w:val="18"/>
                <w:szCs w:val="18"/>
                <w:lang w:val="id-ID"/>
              </w:rPr>
              <w:t>,</w:t>
            </w:r>
            <w:r w:rsidRPr="005A486A">
              <w:rPr>
                <w:rFonts w:ascii="Arial" w:eastAsia="Times New Roman" w:hAnsi="Arial" w:cs="Arial"/>
                <w:sz w:val="18"/>
                <w:szCs w:val="18"/>
              </w:rPr>
              <w:t>51%</w:t>
            </w:r>
          </w:p>
        </w:tc>
        <w:tc>
          <w:tcPr>
            <w:tcW w:w="762"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79</w:t>
            </w:r>
            <w:r>
              <w:rPr>
                <w:rFonts w:ascii="Arial" w:eastAsia="Times New Roman" w:hAnsi="Arial" w:cs="Arial"/>
                <w:sz w:val="18"/>
                <w:szCs w:val="18"/>
                <w:lang w:val="id-ID"/>
              </w:rPr>
              <w:t>,</w:t>
            </w:r>
            <w:r w:rsidRPr="005A486A">
              <w:rPr>
                <w:rFonts w:ascii="Arial" w:eastAsia="Times New Roman" w:hAnsi="Arial" w:cs="Arial"/>
                <w:sz w:val="18"/>
                <w:szCs w:val="18"/>
              </w:rPr>
              <w:t>51</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25%</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19</w:t>
            </w:r>
            <w:r>
              <w:rPr>
                <w:rFonts w:ascii="Arial" w:eastAsia="Times New Roman" w:hAnsi="Arial" w:cs="Arial"/>
                <w:sz w:val="18"/>
                <w:szCs w:val="18"/>
                <w:lang w:val="id-ID"/>
              </w:rPr>
              <w:t>,</w:t>
            </w:r>
            <w:r w:rsidRPr="005A486A">
              <w:rPr>
                <w:rFonts w:ascii="Arial" w:eastAsia="Times New Roman" w:hAnsi="Arial" w:cs="Arial"/>
                <w:sz w:val="18"/>
                <w:szCs w:val="18"/>
              </w:rPr>
              <w:t>8775</w:t>
            </w:r>
          </w:p>
        </w:tc>
      </w:tr>
      <w:tr w:rsidR="00157877" w:rsidRPr="005A486A"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 </w:t>
            </w:r>
          </w:p>
        </w:tc>
        <w:tc>
          <w:tcPr>
            <w:tcW w:w="1237" w:type="dxa"/>
            <w:vMerge w:val="restart"/>
            <w:tcBorders>
              <w:top w:val="nil"/>
              <w:left w:val="nil"/>
              <w:right w:val="single" w:sz="4" w:space="0" w:color="auto"/>
            </w:tcBorders>
            <w:shd w:val="clear" w:color="auto" w:fill="auto"/>
            <w:noWrap/>
            <w:hideMark/>
          </w:tcPr>
          <w:p w:rsidR="00157877" w:rsidRPr="005A486A" w:rsidRDefault="00157877" w:rsidP="0017725C">
            <w:pPr>
              <w:spacing w:after="0" w:line="240" w:lineRule="auto"/>
              <w:ind w:right="-30"/>
              <w:rPr>
                <w:rFonts w:ascii="Arial" w:eastAsia="Times New Roman" w:hAnsi="Arial" w:cs="Arial"/>
                <w:i/>
                <w:sz w:val="18"/>
                <w:szCs w:val="18"/>
              </w:rPr>
            </w:pPr>
            <w:r w:rsidRPr="005A486A">
              <w:rPr>
                <w:rFonts w:ascii="Arial" w:eastAsia="Times New Roman" w:hAnsi="Arial" w:cs="Arial"/>
                <w:i/>
                <w:sz w:val="18"/>
                <w:szCs w:val="18"/>
              </w:rPr>
              <w:t xml:space="preserve">Earning             </w:t>
            </w:r>
          </w:p>
        </w:tc>
        <w:tc>
          <w:tcPr>
            <w:tcW w:w="721"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ROA</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3</w:t>
            </w:r>
            <w:r>
              <w:rPr>
                <w:rFonts w:ascii="Arial" w:eastAsia="Times New Roman" w:hAnsi="Arial" w:cs="Arial"/>
                <w:sz w:val="18"/>
                <w:szCs w:val="18"/>
                <w:lang w:val="id-ID"/>
              </w:rPr>
              <w:t>,</w:t>
            </w:r>
            <w:r w:rsidRPr="005A486A">
              <w:rPr>
                <w:rFonts w:ascii="Arial" w:eastAsia="Times New Roman" w:hAnsi="Arial" w:cs="Arial"/>
                <w:sz w:val="18"/>
                <w:szCs w:val="18"/>
              </w:rPr>
              <w:t>04%</w:t>
            </w:r>
          </w:p>
        </w:tc>
        <w:tc>
          <w:tcPr>
            <w:tcW w:w="762"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202</w:t>
            </w:r>
            <w:r>
              <w:rPr>
                <w:rFonts w:ascii="Arial" w:eastAsia="Times New Roman" w:hAnsi="Arial" w:cs="Arial"/>
                <w:sz w:val="18"/>
                <w:szCs w:val="18"/>
                <w:lang w:val="id-ID"/>
              </w:rPr>
              <w:t>,</w:t>
            </w:r>
            <w:r w:rsidRPr="005A486A">
              <w:rPr>
                <w:rFonts w:ascii="Arial" w:eastAsia="Times New Roman" w:hAnsi="Arial" w:cs="Arial"/>
                <w:sz w:val="18"/>
                <w:szCs w:val="18"/>
              </w:rPr>
              <w:t>67</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5%</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5</w:t>
            </w:r>
          </w:p>
        </w:tc>
      </w:tr>
      <w:tr w:rsidR="00157877" w:rsidRPr="005A486A"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 </w:t>
            </w:r>
          </w:p>
        </w:tc>
        <w:tc>
          <w:tcPr>
            <w:tcW w:w="1237" w:type="dxa"/>
            <w:vMerge/>
            <w:tcBorders>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p>
        </w:tc>
        <w:tc>
          <w:tcPr>
            <w:tcW w:w="721"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BOPO</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63</w:t>
            </w:r>
            <w:r>
              <w:rPr>
                <w:rFonts w:ascii="Arial" w:eastAsia="Times New Roman" w:hAnsi="Arial" w:cs="Arial"/>
                <w:sz w:val="18"/>
                <w:szCs w:val="18"/>
                <w:lang w:val="id-ID"/>
              </w:rPr>
              <w:t>,</w:t>
            </w:r>
            <w:r w:rsidRPr="005A486A">
              <w:rPr>
                <w:rFonts w:ascii="Arial" w:eastAsia="Times New Roman" w:hAnsi="Arial" w:cs="Arial"/>
                <w:sz w:val="18"/>
                <w:szCs w:val="18"/>
              </w:rPr>
              <w:t>21%</w:t>
            </w:r>
          </w:p>
        </w:tc>
        <w:tc>
          <w:tcPr>
            <w:tcW w:w="762"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459</w:t>
            </w:r>
            <w:r>
              <w:rPr>
                <w:rFonts w:ascii="Arial" w:eastAsia="Times New Roman" w:hAnsi="Arial" w:cs="Arial"/>
                <w:sz w:val="18"/>
                <w:szCs w:val="18"/>
                <w:lang w:val="id-ID"/>
              </w:rPr>
              <w:t>,</w:t>
            </w:r>
            <w:r w:rsidRPr="005A486A">
              <w:rPr>
                <w:rFonts w:ascii="Arial" w:eastAsia="Times New Roman" w:hAnsi="Arial" w:cs="Arial"/>
                <w:sz w:val="18"/>
                <w:szCs w:val="18"/>
              </w:rPr>
              <w:t>88</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5%</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5</w:t>
            </w:r>
          </w:p>
        </w:tc>
      </w:tr>
      <w:tr w:rsidR="00157877" w:rsidRPr="005A486A" w:rsidTr="0017725C">
        <w:trPr>
          <w:trHeight w:val="2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E458D3" w:rsidRDefault="00157877" w:rsidP="0017725C">
            <w:pPr>
              <w:spacing w:after="0" w:line="240" w:lineRule="auto"/>
              <w:ind w:right="-30"/>
              <w:rPr>
                <w:rFonts w:ascii="Arial" w:eastAsia="Times New Roman" w:hAnsi="Arial" w:cs="Arial"/>
                <w:i/>
                <w:sz w:val="18"/>
                <w:szCs w:val="18"/>
              </w:rPr>
            </w:pPr>
            <w:r w:rsidRPr="00E458D3">
              <w:rPr>
                <w:rFonts w:ascii="Arial" w:eastAsia="Times New Roman" w:hAnsi="Arial" w:cs="Arial"/>
                <w:i/>
                <w:sz w:val="18"/>
                <w:szCs w:val="18"/>
              </w:rPr>
              <w:t xml:space="preserve">Liquidity     </w:t>
            </w:r>
          </w:p>
        </w:tc>
        <w:tc>
          <w:tcPr>
            <w:tcW w:w="721"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LDR</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89</w:t>
            </w:r>
            <w:r>
              <w:rPr>
                <w:rFonts w:ascii="Arial" w:eastAsia="Times New Roman" w:hAnsi="Arial" w:cs="Arial"/>
                <w:sz w:val="18"/>
                <w:szCs w:val="18"/>
                <w:lang w:val="id-ID"/>
              </w:rPr>
              <w:t>,</w:t>
            </w:r>
            <w:r w:rsidRPr="005A486A">
              <w:rPr>
                <w:rFonts w:ascii="Arial" w:eastAsia="Times New Roman" w:hAnsi="Arial" w:cs="Arial"/>
                <w:sz w:val="18"/>
                <w:szCs w:val="18"/>
              </w:rPr>
              <w:t>66%</w:t>
            </w:r>
          </w:p>
        </w:tc>
        <w:tc>
          <w:tcPr>
            <w:tcW w:w="762"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102</w:t>
            </w:r>
            <w:r>
              <w:rPr>
                <w:rFonts w:ascii="Arial" w:eastAsia="Times New Roman" w:hAnsi="Arial" w:cs="Arial"/>
                <w:sz w:val="18"/>
                <w:szCs w:val="18"/>
                <w:lang w:val="id-ID"/>
              </w:rPr>
              <w:t>,</w:t>
            </w:r>
            <w:r w:rsidRPr="005A486A">
              <w:rPr>
                <w:rFonts w:ascii="Arial" w:eastAsia="Times New Roman" w:hAnsi="Arial" w:cs="Arial"/>
                <w:sz w:val="18"/>
                <w:szCs w:val="18"/>
              </w:rPr>
              <w:t>36</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10%</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10</w:t>
            </w:r>
          </w:p>
        </w:tc>
      </w:tr>
      <w:tr w:rsidR="00157877" w:rsidRPr="005A486A" w:rsidTr="0017725C">
        <w:trPr>
          <w:trHeight w:val="20"/>
        </w:trPr>
        <w:tc>
          <w:tcPr>
            <w:tcW w:w="1963" w:type="dxa"/>
            <w:gridSpan w:val="2"/>
            <w:tcBorders>
              <w:top w:val="single" w:sz="4" w:space="0" w:color="auto"/>
              <w:left w:val="single" w:sz="4" w:space="0" w:color="auto"/>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b/>
                <w:bCs/>
                <w:sz w:val="18"/>
                <w:szCs w:val="18"/>
              </w:rPr>
            </w:pPr>
            <w:r w:rsidRPr="005A486A">
              <w:rPr>
                <w:rFonts w:ascii="Arial" w:eastAsia="Times New Roman" w:hAnsi="Arial" w:cs="Arial"/>
                <w:b/>
                <w:bCs/>
                <w:sz w:val="18"/>
                <w:szCs w:val="18"/>
              </w:rPr>
              <w:t xml:space="preserve">Faktor </w:t>
            </w:r>
            <w:r w:rsidRPr="005A486A">
              <w:rPr>
                <w:rFonts w:ascii="Arial" w:eastAsia="Times New Roman" w:hAnsi="Arial" w:cs="Arial"/>
                <w:b/>
                <w:bCs/>
                <w:i/>
                <w:sz w:val="18"/>
                <w:szCs w:val="18"/>
              </w:rPr>
              <w:t>CAMEL</w:t>
            </w:r>
          </w:p>
        </w:tc>
        <w:tc>
          <w:tcPr>
            <w:tcW w:w="721"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 </w:t>
            </w:r>
          </w:p>
        </w:tc>
        <w:tc>
          <w:tcPr>
            <w:tcW w:w="797"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762"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1017"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706"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b/>
                <w:bCs/>
                <w:sz w:val="18"/>
                <w:szCs w:val="18"/>
              </w:rPr>
            </w:pPr>
            <w:r>
              <w:rPr>
                <w:rFonts w:ascii="Arial" w:eastAsia="Times New Roman" w:hAnsi="Arial" w:cs="Arial"/>
                <w:b/>
                <w:bCs/>
                <w:sz w:val="18"/>
                <w:szCs w:val="18"/>
              </w:rPr>
              <w:t>90</w:t>
            </w:r>
            <w:r>
              <w:rPr>
                <w:rFonts w:ascii="Arial" w:eastAsia="Times New Roman" w:hAnsi="Arial" w:cs="Arial"/>
                <w:b/>
                <w:bCs/>
                <w:sz w:val="18"/>
                <w:szCs w:val="18"/>
                <w:lang w:val="id-ID"/>
              </w:rPr>
              <w:t>,</w:t>
            </w:r>
            <w:r w:rsidRPr="005A486A">
              <w:rPr>
                <w:rFonts w:ascii="Arial" w:eastAsia="Times New Roman" w:hAnsi="Arial" w:cs="Arial"/>
                <w:b/>
                <w:bCs/>
                <w:sz w:val="18"/>
                <w:szCs w:val="18"/>
              </w:rPr>
              <w:t>86</w:t>
            </w:r>
          </w:p>
        </w:tc>
      </w:tr>
      <w:tr w:rsidR="00157877" w:rsidRPr="005A486A" w:rsidTr="0017725C">
        <w:trPr>
          <w:trHeight w:val="20"/>
        </w:trPr>
        <w:tc>
          <w:tcPr>
            <w:tcW w:w="1963" w:type="dxa"/>
            <w:gridSpan w:val="2"/>
            <w:tcBorders>
              <w:top w:val="single" w:sz="4" w:space="0" w:color="auto"/>
              <w:left w:val="single" w:sz="4" w:space="0" w:color="auto"/>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b/>
                <w:bCs/>
                <w:sz w:val="18"/>
                <w:szCs w:val="18"/>
              </w:rPr>
            </w:pPr>
            <w:r w:rsidRPr="005A486A">
              <w:rPr>
                <w:rFonts w:ascii="Arial" w:eastAsia="Times New Roman" w:hAnsi="Arial" w:cs="Arial"/>
                <w:b/>
                <w:bCs/>
                <w:sz w:val="18"/>
                <w:szCs w:val="18"/>
              </w:rPr>
              <w:t>PREDIKAT</w:t>
            </w:r>
          </w:p>
        </w:tc>
        <w:tc>
          <w:tcPr>
            <w:tcW w:w="721"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 </w:t>
            </w:r>
          </w:p>
        </w:tc>
        <w:tc>
          <w:tcPr>
            <w:tcW w:w="797"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762"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1017"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706"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b/>
                <w:bCs/>
                <w:sz w:val="18"/>
                <w:szCs w:val="18"/>
              </w:rPr>
            </w:pPr>
            <w:r w:rsidRPr="005A486A">
              <w:rPr>
                <w:rFonts w:ascii="Arial" w:eastAsia="Times New Roman" w:hAnsi="Arial" w:cs="Arial"/>
                <w:b/>
                <w:bCs/>
                <w:sz w:val="18"/>
                <w:szCs w:val="18"/>
              </w:rPr>
              <w:t>SEHAT</w:t>
            </w:r>
          </w:p>
        </w:tc>
      </w:tr>
      <w:tr w:rsidR="00157877" w:rsidRPr="005A486A"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i/>
                <w:sz w:val="18"/>
                <w:szCs w:val="18"/>
              </w:rPr>
            </w:pPr>
            <w:r w:rsidRPr="005A486A">
              <w:rPr>
                <w:rFonts w:ascii="Arial" w:eastAsia="Times New Roman" w:hAnsi="Arial" w:cs="Arial"/>
                <w:i/>
                <w:sz w:val="18"/>
                <w:szCs w:val="18"/>
              </w:rPr>
              <w:t xml:space="preserve">Capital              </w:t>
            </w:r>
          </w:p>
        </w:tc>
        <w:tc>
          <w:tcPr>
            <w:tcW w:w="721"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CAR</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17</w:t>
            </w:r>
            <w:r>
              <w:rPr>
                <w:rFonts w:ascii="Arial" w:eastAsia="Times New Roman" w:hAnsi="Arial" w:cs="Arial"/>
                <w:sz w:val="18"/>
                <w:szCs w:val="18"/>
                <w:lang w:val="id-ID"/>
              </w:rPr>
              <w:t>,</w:t>
            </w:r>
            <w:r w:rsidRPr="005A486A">
              <w:rPr>
                <w:rFonts w:ascii="Arial" w:eastAsia="Times New Roman" w:hAnsi="Arial" w:cs="Arial"/>
                <w:sz w:val="18"/>
                <w:szCs w:val="18"/>
              </w:rPr>
              <w:t>28%</w:t>
            </w:r>
          </w:p>
        </w:tc>
        <w:tc>
          <w:tcPr>
            <w:tcW w:w="762"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173</w:t>
            </w:r>
            <w:r>
              <w:rPr>
                <w:rFonts w:ascii="Arial" w:eastAsia="Times New Roman" w:hAnsi="Arial" w:cs="Arial"/>
                <w:sz w:val="18"/>
                <w:szCs w:val="18"/>
                <w:lang w:val="id-ID"/>
              </w:rPr>
              <w:t>,</w:t>
            </w:r>
            <w:r w:rsidRPr="005A486A">
              <w:rPr>
                <w:rFonts w:ascii="Arial" w:eastAsia="Times New Roman" w:hAnsi="Arial" w:cs="Arial"/>
                <w:sz w:val="18"/>
                <w:szCs w:val="18"/>
              </w:rPr>
              <w:t>80</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25%</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25</w:t>
            </w:r>
          </w:p>
        </w:tc>
      </w:tr>
      <w:tr w:rsidR="00157877" w:rsidRPr="005A486A"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i/>
                <w:sz w:val="18"/>
                <w:szCs w:val="18"/>
              </w:rPr>
            </w:pPr>
            <w:r w:rsidRPr="005A486A">
              <w:rPr>
                <w:rFonts w:ascii="Arial" w:eastAsia="Times New Roman" w:hAnsi="Arial" w:cs="Arial"/>
                <w:i/>
                <w:sz w:val="18"/>
                <w:szCs w:val="18"/>
              </w:rPr>
              <w:t xml:space="preserve">Assets              </w:t>
            </w:r>
          </w:p>
        </w:tc>
        <w:tc>
          <w:tcPr>
            <w:tcW w:w="721"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KAP</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3</w:t>
            </w:r>
            <w:r>
              <w:rPr>
                <w:rFonts w:ascii="Arial" w:eastAsia="Times New Roman" w:hAnsi="Arial" w:cs="Arial"/>
                <w:sz w:val="18"/>
                <w:szCs w:val="18"/>
                <w:lang w:val="id-ID"/>
              </w:rPr>
              <w:t>,</w:t>
            </w:r>
            <w:r w:rsidRPr="005A486A">
              <w:rPr>
                <w:rFonts w:ascii="Arial" w:eastAsia="Times New Roman" w:hAnsi="Arial" w:cs="Arial"/>
                <w:sz w:val="18"/>
                <w:szCs w:val="18"/>
              </w:rPr>
              <w:t>97%</w:t>
            </w:r>
          </w:p>
        </w:tc>
        <w:tc>
          <w:tcPr>
            <w:tcW w:w="762"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76</w:t>
            </w:r>
            <w:r>
              <w:rPr>
                <w:rFonts w:ascii="Arial" w:eastAsia="Times New Roman" w:hAnsi="Arial" w:cs="Arial"/>
                <w:sz w:val="18"/>
                <w:szCs w:val="18"/>
                <w:lang w:val="id-ID"/>
              </w:rPr>
              <w:t>,</w:t>
            </w:r>
            <w:r w:rsidRPr="005A486A">
              <w:rPr>
                <w:rFonts w:ascii="Arial" w:eastAsia="Times New Roman" w:hAnsi="Arial" w:cs="Arial"/>
                <w:sz w:val="18"/>
                <w:szCs w:val="18"/>
              </w:rPr>
              <w:t>87</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30%</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23</w:t>
            </w:r>
            <w:r>
              <w:rPr>
                <w:rFonts w:ascii="Arial" w:eastAsia="Times New Roman" w:hAnsi="Arial" w:cs="Arial"/>
                <w:sz w:val="18"/>
                <w:szCs w:val="18"/>
                <w:lang w:val="id-ID"/>
              </w:rPr>
              <w:t>,</w:t>
            </w:r>
            <w:r w:rsidRPr="005A486A">
              <w:rPr>
                <w:rFonts w:ascii="Arial" w:eastAsia="Times New Roman" w:hAnsi="Arial" w:cs="Arial"/>
                <w:sz w:val="18"/>
                <w:szCs w:val="18"/>
              </w:rPr>
              <w:t>06</w:t>
            </w:r>
          </w:p>
        </w:tc>
      </w:tr>
      <w:tr w:rsidR="00157877" w:rsidRPr="005A486A"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2015</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i/>
                <w:sz w:val="18"/>
                <w:szCs w:val="18"/>
              </w:rPr>
            </w:pPr>
            <w:r w:rsidRPr="005A486A">
              <w:rPr>
                <w:rFonts w:ascii="Arial" w:eastAsia="Times New Roman" w:hAnsi="Arial" w:cs="Arial"/>
                <w:i/>
                <w:sz w:val="18"/>
                <w:szCs w:val="18"/>
              </w:rPr>
              <w:t xml:space="preserve">Management </w:t>
            </w:r>
          </w:p>
        </w:tc>
        <w:tc>
          <w:tcPr>
            <w:tcW w:w="721"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NPM</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3</w:t>
            </w:r>
            <w:r>
              <w:rPr>
                <w:rFonts w:ascii="Arial" w:eastAsia="Times New Roman" w:hAnsi="Arial" w:cs="Arial"/>
                <w:sz w:val="18"/>
                <w:szCs w:val="18"/>
                <w:lang w:val="id-ID"/>
              </w:rPr>
              <w:t>,</w:t>
            </w:r>
            <w:r w:rsidRPr="005A486A">
              <w:rPr>
                <w:rFonts w:ascii="Arial" w:eastAsia="Times New Roman" w:hAnsi="Arial" w:cs="Arial"/>
                <w:sz w:val="18"/>
                <w:szCs w:val="18"/>
              </w:rPr>
              <w:t>97%</w:t>
            </w:r>
          </w:p>
        </w:tc>
        <w:tc>
          <w:tcPr>
            <w:tcW w:w="762"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80</w:t>
            </w:r>
            <w:r>
              <w:rPr>
                <w:rFonts w:ascii="Arial" w:eastAsia="Times New Roman" w:hAnsi="Arial" w:cs="Arial"/>
                <w:sz w:val="18"/>
                <w:szCs w:val="18"/>
                <w:lang w:val="id-ID"/>
              </w:rPr>
              <w:t>,</w:t>
            </w:r>
            <w:r w:rsidRPr="005A486A">
              <w:rPr>
                <w:rFonts w:ascii="Arial" w:eastAsia="Times New Roman" w:hAnsi="Arial" w:cs="Arial"/>
                <w:sz w:val="18"/>
                <w:szCs w:val="18"/>
              </w:rPr>
              <w:t>31</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25%</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20</w:t>
            </w:r>
            <w:r>
              <w:rPr>
                <w:rFonts w:ascii="Arial" w:eastAsia="Times New Roman" w:hAnsi="Arial" w:cs="Arial"/>
                <w:sz w:val="18"/>
                <w:szCs w:val="18"/>
                <w:lang w:val="id-ID"/>
              </w:rPr>
              <w:t>,</w:t>
            </w:r>
            <w:r w:rsidRPr="005A486A">
              <w:rPr>
                <w:rFonts w:ascii="Arial" w:eastAsia="Times New Roman" w:hAnsi="Arial" w:cs="Arial"/>
                <w:sz w:val="18"/>
                <w:szCs w:val="18"/>
              </w:rPr>
              <w:t>08</w:t>
            </w:r>
          </w:p>
        </w:tc>
      </w:tr>
      <w:tr w:rsidR="00157877" w:rsidRPr="005A486A"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 </w:t>
            </w:r>
          </w:p>
        </w:tc>
        <w:tc>
          <w:tcPr>
            <w:tcW w:w="1237" w:type="dxa"/>
            <w:tcBorders>
              <w:top w:val="nil"/>
              <w:left w:val="nil"/>
              <w:bottom w:val="nil"/>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i/>
                <w:sz w:val="18"/>
                <w:szCs w:val="18"/>
              </w:rPr>
            </w:pPr>
            <w:r w:rsidRPr="005A486A">
              <w:rPr>
                <w:rFonts w:ascii="Arial" w:eastAsia="Times New Roman" w:hAnsi="Arial" w:cs="Arial"/>
                <w:i/>
                <w:sz w:val="18"/>
                <w:szCs w:val="18"/>
              </w:rPr>
              <w:t xml:space="preserve">Earning             </w:t>
            </w:r>
          </w:p>
        </w:tc>
        <w:tc>
          <w:tcPr>
            <w:tcW w:w="721"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ROA</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2</w:t>
            </w:r>
            <w:r>
              <w:rPr>
                <w:rFonts w:ascii="Arial" w:eastAsia="Times New Roman" w:hAnsi="Arial" w:cs="Arial"/>
                <w:sz w:val="18"/>
                <w:szCs w:val="18"/>
                <w:lang w:val="id-ID"/>
              </w:rPr>
              <w:t>,</w:t>
            </w:r>
            <w:r w:rsidRPr="005A486A">
              <w:rPr>
                <w:rFonts w:ascii="Arial" w:eastAsia="Times New Roman" w:hAnsi="Arial" w:cs="Arial"/>
                <w:sz w:val="18"/>
                <w:szCs w:val="18"/>
              </w:rPr>
              <w:t>90%</w:t>
            </w:r>
          </w:p>
        </w:tc>
        <w:tc>
          <w:tcPr>
            <w:tcW w:w="762"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193</w:t>
            </w:r>
            <w:r>
              <w:rPr>
                <w:rFonts w:ascii="Arial" w:eastAsia="Times New Roman" w:hAnsi="Arial" w:cs="Arial"/>
                <w:sz w:val="18"/>
                <w:szCs w:val="18"/>
                <w:lang w:val="id-ID"/>
              </w:rPr>
              <w:t>,</w:t>
            </w:r>
            <w:r w:rsidRPr="005A486A">
              <w:rPr>
                <w:rFonts w:ascii="Arial" w:eastAsia="Times New Roman" w:hAnsi="Arial" w:cs="Arial"/>
                <w:sz w:val="18"/>
                <w:szCs w:val="18"/>
              </w:rPr>
              <w:t>33</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5%</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5</w:t>
            </w:r>
          </w:p>
        </w:tc>
      </w:tr>
      <w:tr w:rsidR="00157877" w:rsidRPr="005A486A" w:rsidTr="0017725C">
        <w:trPr>
          <w:trHeight w:val="20"/>
        </w:trPr>
        <w:tc>
          <w:tcPr>
            <w:tcW w:w="726" w:type="dxa"/>
            <w:tcBorders>
              <w:top w:val="nil"/>
              <w:left w:val="single" w:sz="4" w:space="0" w:color="auto"/>
              <w:bottom w:val="nil"/>
              <w:right w:val="nil"/>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 </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p>
        </w:tc>
        <w:tc>
          <w:tcPr>
            <w:tcW w:w="721"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BOPO</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61</w:t>
            </w:r>
            <w:r>
              <w:rPr>
                <w:rFonts w:ascii="Arial" w:eastAsia="Times New Roman" w:hAnsi="Arial" w:cs="Arial"/>
                <w:sz w:val="18"/>
                <w:szCs w:val="18"/>
                <w:lang w:val="id-ID"/>
              </w:rPr>
              <w:t>,</w:t>
            </w:r>
            <w:r w:rsidRPr="005A486A">
              <w:rPr>
                <w:rFonts w:ascii="Arial" w:eastAsia="Times New Roman" w:hAnsi="Arial" w:cs="Arial"/>
                <w:sz w:val="18"/>
                <w:szCs w:val="18"/>
              </w:rPr>
              <w:t>10%</w:t>
            </w:r>
          </w:p>
        </w:tc>
        <w:tc>
          <w:tcPr>
            <w:tcW w:w="762"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486</w:t>
            </w:r>
            <w:r>
              <w:rPr>
                <w:rFonts w:ascii="Arial" w:eastAsia="Times New Roman" w:hAnsi="Arial" w:cs="Arial"/>
                <w:sz w:val="18"/>
                <w:szCs w:val="18"/>
                <w:lang w:val="id-ID"/>
              </w:rPr>
              <w:t>,</w:t>
            </w:r>
            <w:r w:rsidRPr="005A486A">
              <w:rPr>
                <w:rFonts w:ascii="Arial" w:eastAsia="Times New Roman" w:hAnsi="Arial" w:cs="Arial"/>
                <w:sz w:val="18"/>
                <w:szCs w:val="18"/>
              </w:rPr>
              <w:t>25</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5%</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5</w:t>
            </w:r>
          </w:p>
        </w:tc>
      </w:tr>
      <w:tr w:rsidR="00157877" w:rsidRPr="005A486A" w:rsidTr="0017725C">
        <w:trPr>
          <w:trHeight w:val="2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i/>
                <w:sz w:val="18"/>
                <w:szCs w:val="18"/>
              </w:rPr>
            </w:pPr>
            <w:r w:rsidRPr="005A486A">
              <w:rPr>
                <w:rFonts w:ascii="Arial" w:eastAsia="Times New Roman" w:hAnsi="Arial" w:cs="Arial"/>
                <w:i/>
                <w:sz w:val="18"/>
                <w:szCs w:val="18"/>
              </w:rPr>
              <w:t xml:space="preserve">Liquidity     </w:t>
            </w:r>
          </w:p>
        </w:tc>
        <w:tc>
          <w:tcPr>
            <w:tcW w:w="721"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LDR</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94</w:t>
            </w:r>
            <w:r>
              <w:rPr>
                <w:rFonts w:ascii="Arial" w:eastAsia="Times New Roman" w:hAnsi="Arial" w:cs="Arial"/>
                <w:sz w:val="18"/>
                <w:szCs w:val="18"/>
                <w:lang w:val="id-ID"/>
              </w:rPr>
              <w:t>,</w:t>
            </w:r>
            <w:r w:rsidRPr="005A486A">
              <w:rPr>
                <w:rFonts w:ascii="Arial" w:eastAsia="Times New Roman" w:hAnsi="Arial" w:cs="Arial"/>
                <w:sz w:val="18"/>
                <w:szCs w:val="18"/>
              </w:rPr>
              <w:t>27%</w:t>
            </w:r>
          </w:p>
        </w:tc>
        <w:tc>
          <w:tcPr>
            <w:tcW w:w="762"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83</w:t>
            </w:r>
            <w:r>
              <w:rPr>
                <w:rFonts w:ascii="Arial" w:eastAsia="Times New Roman" w:hAnsi="Arial" w:cs="Arial"/>
                <w:sz w:val="18"/>
                <w:szCs w:val="18"/>
                <w:lang w:val="id-ID"/>
              </w:rPr>
              <w:t>,</w:t>
            </w:r>
            <w:r w:rsidRPr="005A486A">
              <w:rPr>
                <w:rFonts w:ascii="Arial" w:eastAsia="Times New Roman" w:hAnsi="Arial" w:cs="Arial"/>
                <w:sz w:val="18"/>
                <w:szCs w:val="18"/>
              </w:rPr>
              <w:t>92</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10%</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8</w:t>
            </w:r>
            <w:r>
              <w:rPr>
                <w:rFonts w:ascii="Arial" w:eastAsia="Times New Roman" w:hAnsi="Arial" w:cs="Arial"/>
                <w:sz w:val="18"/>
                <w:szCs w:val="18"/>
                <w:lang w:val="id-ID"/>
              </w:rPr>
              <w:t>,</w:t>
            </w:r>
            <w:r w:rsidRPr="005A486A">
              <w:rPr>
                <w:rFonts w:ascii="Arial" w:eastAsia="Times New Roman" w:hAnsi="Arial" w:cs="Arial"/>
                <w:sz w:val="18"/>
                <w:szCs w:val="18"/>
              </w:rPr>
              <w:t>39</w:t>
            </w:r>
          </w:p>
        </w:tc>
      </w:tr>
      <w:tr w:rsidR="00157877" w:rsidRPr="005A486A" w:rsidTr="0017725C">
        <w:trPr>
          <w:trHeight w:val="20"/>
        </w:trPr>
        <w:tc>
          <w:tcPr>
            <w:tcW w:w="1963" w:type="dxa"/>
            <w:gridSpan w:val="2"/>
            <w:tcBorders>
              <w:top w:val="single" w:sz="4" w:space="0" w:color="auto"/>
              <w:left w:val="single" w:sz="4" w:space="0" w:color="auto"/>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b/>
                <w:bCs/>
                <w:sz w:val="18"/>
                <w:szCs w:val="18"/>
              </w:rPr>
            </w:pPr>
            <w:r w:rsidRPr="005A486A">
              <w:rPr>
                <w:rFonts w:ascii="Arial" w:eastAsia="Times New Roman" w:hAnsi="Arial" w:cs="Arial"/>
                <w:b/>
                <w:bCs/>
                <w:sz w:val="18"/>
                <w:szCs w:val="18"/>
              </w:rPr>
              <w:t xml:space="preserve">Faktor </w:t>
            </w:r>
            <w:r w:rsidRPr="005A486A">
              <w:rPr>
                <w:rFonts w:ascii="Arial" w:eastAsia="Times New Roman" w:hAnsi="Arial" w:cs="Arial"/>
                <w:b/>
                <w:bCs/>
                <w:i/>
                <w:sz w:val="18"/>
                <w:szCs w:val="18"/>
              </w:rPr>
              <w:t>CAMEL</w:t>
            </w:r>
          </w:p>
        </w:tc>
        <w:tc>
          <w:tcPr>
            <w:tcW w:w="721"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 </w:t>
            </w:r>
          </w:p>
        </w:tc>
        <w:tc>
          <w:tcPr>
            <w:tcW w:w="797"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762"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1017"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706"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b/>
                <w:bCs/>
                <w:sz w:val="18"/>
                <w:szCs w:val="18"/>
              </w:rPr>
            </w:pPr>
            <w:r>
              <w:rPr>
                <w:rFonts w:ascii="Arial" w:eastAsia="Times New Roman" w:hAnsi="Arial" w:cs="Arial"/>
                <w:b/>
                <w:bCs/>
                <w:sz w:val="18"/>
                <w:szCs w:val="18"/>
              </w:rPr>
              <w:t>86</w:t>
            </w:r>
            <w:r>
              <w:rPr>
                <w:rFonts w:ascii="Arial" w:eastAsia="Times New Roman" w:hAnsi="Arial" w:cs="Arial"/>
                <w:b/>
                <w:bCs/>
                <w:sz w:val="18"/>
                <w:szCs w:val="18"/>
                <w:lang w:val="id-ID"/>
              </w:rPr>
              <w:t>,</w:t>
            </w:r>
            <w:r w:rsidRPr="005A486A">
              <w:rPr>
                <w:rFonts w:ascii="Arial" w:eastAsia="Times New Roman" w:hAnsi="Arial" w:cs="Arial"/>
                <w:b/>
                <w:bCs/>
                <w:sz w:val="18"/>
                <w:szCs w:val="18"/>
              </w:rPr>
              <w:t>53</w:t>
            </w:r>
          </w:p>
        </w:tc>
      </w:tr>
      <w:tr w:rsidR="00157877" w:rsidRPr="005A486A" w:rsidTr="0017725C">
        <w:trPr>
          <w:trHeight w:val="20"/>
        </w:trPr>
        <w:tc>
          <w:tcPr>
            <w:tcW w:w="1963" w:type="dxa"/>
            <w:gridSpan w:val="2"/>
            <w:tcBorders>
              <w:top w:val="single" w:sz="4" w:space="0" w:color="auto"/>
              <w:left w:val="single" w:sz="4" w:space="0" w:color="auto"/>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b/>
                <w:bCs/>
                <w:sz w:val="18"/>
                <w:szCs w:val="18"/>
              </w:rPr>
            </w:pPr>
            <w:r w:rsidRPr="005A486A">
              <w:rPr>
                <w:rFonts w:ascii="Arial" w:eastAsia="Times New Roman" w:hAnsi="Arial" w:cs="Arial"/>
                <w:b/>
                <w:bCs/>
                <w:sz w:val="18"/>
                <w:szCs w:val="18"/>
              </w:rPr>
              <w:t>PREDIKAT</w:t>
            </w:r>
          </w:p>
        </w:tc>
        <w:tc>
          <w:tcPr>
            <w:tcW w:w="721"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 </w:t>
            </w:r>
          </w:p>
        </w:tc>
        <w:tc>
          <w:tcPr>
            <w:tcW w:w="797"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762"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1017"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706"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b/>
                <w:bCs/>
                <w:sz w:val="18"/>
                <w:szCs w:val="18"/>
              </w:rPr>
            </w:pPr>
            <w:r w:rsidRPr="005A486A">
              <w:rPr>
                <w:rFonts w:ascii="Arial" w:eastAsia="Times New Roman" w:hAnsi="Arial" w:cs="Arial"/>
                <w:b/>
                <w:bCs/>
                <w:sz w:val="18"/>
                <w:szCs w:val="18"/>
              </w:rPr>
              <w:t>SEHAT</w:t>
            </w:r>
          </w:p>
        </w:tc>
      </w:tr>
      <w:tr w:rsidR="00157877" w:rsidRPr="005A486A"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i/>
                <w:sz w:val="18"/>
                <w:szCs w:val="18"/>
              </w:rPr>
            </w:pPr>
            <w:r w:rsidRPr="005A486A">
              <w:rPr>
                <w:rFonts w:ascii="Arial" w:eastAsia="Times New Roman" w:hAnsi="Arial" w:cs="Arial"/>
                <w:i/>
                <w:sz w:val="18"/>
                <w:szCs w:val="18"/>
              </w:rPr>
              <w:t xml:space="preserve">Capital              </w:t>
            </w:r>
          </w:p>
        </w:tc>
        <w:tc>
          <w:tcPr>
            <w:tcW w:w="721"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CAR</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17</w:t>
            </w:r>
            <w:r>
              <w:rPr>
                <w:rFonts w:ascii="Arial" w:eastAsia="Times New Roman" w:hAnsi="Arial" w:cs="Arial"/>
                <w:sz w:val="18"/>
                <w:szCs w:val="18"/>
                <w:lang w:val="id-ID"/>
              </w:rPr>
              <w:t>,</w:t>
            </w:r>
            <w:r w:rsidRPr="005A486A">
              <w:rPr>
                <w:rFonts w:ascii="Arial" w:eastAsia="Times New Roman" w:hAnsi="Arial" w:cs="Arial"/>
                <w:sz w:val="18"/>
                <w:szCs w:val="18"/>
              </w:rPr>
              <w:t>92%</w:t>
            </w:r>
          </w:p>
        </w:tc>
        <w:tc>
          <w:tcPr>
            <w:tcW w:w="762"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180</w:t>
            </w:r>
            <w:r>
              <w:rPr>
                <w:rFonts w:ascii="Arial" w:eastAsia="Times New Roman" w:hAnsi="Arial" w:cs="Arial"/>
                <w:sz w:val="18"/>
                <w:szCs w:val="18"/>
                <w:lang w:val="id-ID"/>
              </w:rPr>
              <w:t>,</w:t>
            </w:r>
            <w:r w:rsidRPr="005A486A">
              <w:rPr>
                <w:rFonts w:ascii="Arial" w:eastAsia="Times New Roman" w:hAnsi="Arial" w:cs="Arial"/>
                <w:sz w:val="18"/>
                <w:szCs w:val="18"/>
              </w:rPr>
              <w:t>20</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25%</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25</w:t>
            </w:r>
          </w:p>
        </w:tc>
      </w:tr>
      <w:tr w:rsidR="00157877" w:rsidRPr="005A486A"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i/>
                <w:sz w:val="18"/>
                <w:szCs w:val="18"/>
              </w:rPr>
            </w:pPr>
            <w:r w:rsidRPr="005A486A">
              <w:rPr>
                <w:rFonts w:ascii="Arial" w:eastAsia="Times New Roman" w:hAnsi="Arial" w:cs="Arial"/>
                <w:i/>
                <w:sz w:val="18"/>
                <w:szCs w:val="18"/>
              </w:rPr>
              <w:t xml:space="preserve">Assets              </w:t>
            </w:r>
          </w:p>
        </w:tc>
        <w:tc>
          <w:tcPr>
            <w:tcW w:w="721"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KAP</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4</w:t>
            </w:r>
            <w:r>
              <w:rPr>
                <w:rFonts w:ascii="Arial" w:eastAsia="Times New Roman" w:hAnsi="Arial" w:cs="Arial"/>
                <w:sz w:val="18"/>
                <w:szCs w:val="18"/>
                <w:lang w:val="id-ID"/>
              </w:rPr>
              <w:t>,</w:t>
            </w:r>
            <w:r w:rsidRPr="005A486A">
              <w:rPr>
                <w:rFonts w:ascii="Arial" w:eastAsia="Times New Roman" w:hAnsi="Arial" w:cs="Arial"/>
                <w:sz w:val="18"/>
                <w:szCs w:val="18"/>
              </w:rPr>
              <w:t>87%</w:t>
            </w:r>
          </w:p>
        </w:tc>
        <w:tc>
          <w:tcPr>
            <w:tcW w:w="762"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70</w:t>
            </w:r>
            <w:r>
              <w:rPr>
                <w:rFonts w:ascii="Arial" w:eastAsia="Times New Roman" w:hAnsi="Arial" w:cs="Arial"/>
                <w:sz w:val="18"/>
                <w:szCs w:val="18"/>
                <w:lang w:val="id-ID"/>
              </w:rPr>
              <w:t>,</w:t>
            </w:r>
            <w:r w:rsidRPr="005A486A">
              <w:rPr>
                <w:rFonts w:ascii="Arial" w:eastAsia="Times New Roman" w:hAnsi="Arial" w:cs="Arial"/>
                <w:sz w:val="18"/>
                <w:szCs w:val="18"/>
              </w:rPr>
              <w:t>87</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30%</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21</w:t>
            </w:r>
            <w:r>
              <w:rPr>
                <w:rFonts w:ascii="Arial" w:eastAsia="Times New Roman" w:hAnsi="Arial" w:cs="Arial"/>
                <w:sz w:val="18"/>
                <w:szCs w:val="18"/>
                <w:lang w:val="id-ID"/>
              </w:rPr>
              <w:t>,</w:t>
            </w:r>
            <w:r w:rsidRPr="005A486A">
              <w:rPr>
                <w:rFonts w:ascii="Arial" w:eastAsia="Times New Roman" w:hAnsi="Arial" w:cs="Arial"/>
                <w:sz w:val="18"/>
                <w:szCs w:val="18"/>
              </w:rPr>
              <w:t>26</w:t>
            </w:r>
          </w:p>
        </w:tc>
      </w:tr>
      <w:tr w:rsidR="00157877" w:rsidRPr="005A486A"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2016</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i/>
                <w:sz w:val="18"/>
                <w:szCs w:val="18"/>
              </w:rPr>
            </w:pPr>
            <w:r w:rsidRPr="005A486A">
              <w:rPr>
                <w:rFonts w:ascii="Arial" w:eastAsia="Times New Roman" w:hAnsi="Arial" w:cs="Arial"/>
                <w:i/>
                <w:sz w:val="18"/>
                <w:szCs w:val="18"/>
              </w:rPr>
              <w:t xml:space="preserve">Management </w:t>
            </w:r>
          </w:p>
        </w:tc>
        <w:tc>
          <w:tcPr>
            <w:tcW w:w="721"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NPM</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78</w:t>
            </w:r>
            <w:r>
              <w:rPr>
                <w:rFonts w:ascii="Arial" w:eastAsia="Times New Roman" w:hAnsi="Arial" w:cs="Arial"/>
                <w:sz w:val="18"/>
                <w:szCs w:val="18"/>
                <w:lang w:val="id-ID"/>
              </w:rPr>
              <w:t>,</w:t>
            </w:r>
            <w:r w:rsidRPr="005A486A">
              <w:rPr>
                <w:rFonts w:ascii="Arial" w:eastAsia="Times New Roman" w:hAnsi="Arial" w:cs="Arial"/>
                <w:sz w:val="18"/>
                <w:szCs w:val="18"/>
              </w:rPr>
              <w:t>71%</w:t>
            </w:r>
          </w:p>
        </w:tc>
        <w:tc>
          <w:tcPr>
            <w:tcW w:w="762"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78</w:t>
            </w:r>
            <w:r>
              <w:rPr>
                <w:rFonts w:ascii="Arial" w:eastAsia="Times New Roman" w:hAnsi="Arial" w:cs="Arial"/>
                <w:sz w:val="18"/>
                <w:szCs w:val="18"/>
                <w:lang w:val="id-ID"/>
              </w:rPr>
              <w:t>,</w:t>
            </w:r>
            <w:r w:rsidRPr="005A486A">
              <w:rPr>
                <w:rFonts w:ascii="Arial" w:eastAsia="Times New Roman" w:hAnsi="Arial" w:cs="Arial"/>
                <w:sz w:val="18"/>
                <w:szCs w:val="18"/>
              </w:rPr>
              <w:t>71</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25%</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19</w:t>
            </w:r>
            <w:r>
              <w:rPr>
                <w:rFonts w:ascii="Arial" w:eastAsia="Times New Roman" w:hAnsi="Arial" w:cs="Arial"/>
                <w:sz w:val="18"/>
                <w:szCs w:val="18"/>
                <w:lang w:val="id-ID"/>
              </w:rPr>
              <w:t>,</w:t>
            </w:r>
            <w:r w:rsidRPr="005A486A">
              <w:rPr>
                <w:rFonts w:ascii="Arial" w:eastAsia="Times New Roman" w:hAnsi="Arial" w:cs="Arial"/>
                <w:sz w:val="18"/>
                <w:szCs w:val="18"/>
              </w:rPr>
              <w:t>68</w:t>
            </w:r>
          </w:p>
        </w:tc>
      </w:tr>
      <w:tr w:rsidR="00157877" w:rsidRPr="005A486A"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 </w:t>
            </w:r>
          </w:p>
        </w:tc>
        <w:tc>
          <w:tcPr>
            <w:tcW w:w="1237" w:type="dxa"/>
            <w:tcBorders>
              <w:top w:val="nil"/>
              <w:left w:val="nil"/>
              <w:bottom w:val="nil"/>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i/>
                <w:sz w:val="18"/>
                <w:szCs w:val="18"/>
              </w:rPr>
            </w:pPr>
            <w:r w:rsidRPr="005A486A">
              <w:rPr>
                <w:rFonts w:ascii="Arial" w:eastAsia="Times New Roman" w:hAnsi="Arial" w:cs="Arial"/>
                <w:i/>
                <w:sz w:val="18"/>
                <w:szCs w:val="18"/>
              </w:rPr>
              <w:t xml:space="preserve">Earning             </w:t>
            </w:r>
          </w:p>
        </w:tc>
        <w:tc>
          <w:tcPr>
            <w:tcW w:w="721"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ROA</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1</w:t>
            </w:r>
            <w:r>
              <w:rPr>
                <w:rFonts w:ascii="Arial" w:eastAsia="Times New Roman" w:hAnsi="Arial" w:cs="Arial"/>
                <w:sz w:val="18"/>
                <w:szCs w:val="18"/>
                <w:lang w:val="id-ID"/>
              </w:rPr>
              <w:t>,</w:t>
            </w:r>
            <w:r w:rsidRPr="005A486A">
              <w:rPr>
                <w:rFonts w:ascii="Arial" w:eastAsia="Times New Roman" w:hAnsi="Arial" w:cs="Arial"/>
                <w:sz w:val="18"/>
                <w:szCs w:val="18"/>
              </w:rPr>
              <w:t>79%</w:t>
            </w:r>
          </w:p>
        </w:tc>
        <w:tc>
          <w:tcPr>
            <w:tcW w:w="762"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78</w:t>
            </w:r>
            <w:r>
              <w:rPr>
                <w:rFonts w:ascii="Arial" w:eastAsia="Times New Roman" w:hAnsi="Arial" w:cs="Arial"/>
                <w:sz w:val="18"/>
                <w:szCs w:val="18"/>
                <w:lang w:val="id-ID"/>
              </w:rPr>
              <w:t>,</w:t>
            </w:r>
            <w:r w:rsidRPr="005A486A">
              <w:rPr>
                <w:rFonts w:ascii="Arial" w:eastAsia="Times New Roman" w:hAnsi="Arial" w:cs="Arial"/>
                <w:sz w:val="18"/>
                <w:szCs w:val="18"/>
              </w:rPr>
              <w:t>92</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5%</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5</w:t>
            </w:r>
          </w:p>
        </w:tc>
      </w:tr>
      <w:tr w:rsidR="00157877" w:rsidRPr="005A486A" w:rsidTr="0017725C">
        <w:trPr>
          <w:trHeight w:val="20"/>
        </w:trPr>
        <w:tc>
          <w:tcPr>
            <w:tcW w:w="726" w:type="dxa"/>
            <w:tcBorders>
              <w:top w:val="nil"/>
              <w:left w:val="single" w:sz="4" w:space="0" w:color="auto"/>
              <w:bottom w:val="nil"/>
              <w:right w:val="nil"/>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 </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p>
        </w:tc>
        <w:tc>
          <w:tcPr>
            <w:tcW w:w="721"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BOPO</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62</w:t>
            </w:r>
            <w:r>
              <w:rPr>
                <w:rFonts w:ascii="Arial" w:eastAsia="Times New Roman" w:hAnsi="Arial" w:cs="Arial"/>
                <w:sz w:val="18"/>
                <w:szCs w:val="18"/>
                <w:lang w:val="id-ID"/>
              </w:rPr>
              <w:t>,</w:t>
            </w:r>
            <w:r w:rsidRPr="005A486A">
              <w:rPr>
                <w:rFonts w:ascii="Arial" w:eastAsia="Times New Roman" w:hAnsi="Arial" w:cs="Arial"/>
                <w:sz w:val="18"/>
                <w:szCs w:val="18"/>
              </w:rPr>
              <w:t>09%</w:t>
            </w:r>
          </w:p>
        </w:tc>
        <w:tc>
          <w:tcPr>
            <w:tcW w:w="762"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119</w:t>
            </w:r>
            <w:r>
              <w:rPr>
                <w:rFonts w:ascii="Arial" w:eastAsia="Times New Roman" w:hAnsi="Arial" w:cs="Arial"/>
                <w:sz w:val="18"/>
                <w:szCs w:val="18"/>
                <w:lang w:val="id-ID"/>
              </w:rPr>
              <w:t>,</w:t>
            </w:r>
            <w:r w:rsidRPr="005A486A">
              <w:rPr>
                <w:rFonts w:ascii="Arial" w:eastAsia="Times New Roman" w:hAnsi="Arial" w:cs="Arial"/>
                <w:sz w:val="18"/>
                <w:szCs w:val="18"/>
              </w:rPr>
              <w:t>33</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5%</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5</w:t>
            </w:r>
          </w:p>
        </w:tc>
      </w:tr>
      <w:tr w:rsidR="00157877" w:rsidRPr="005A486A" w:rsidTr="0017725C">
        <w:trPr>
          <w:trHeight w:val="2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 xml:space="preserve">Liquidity     </w:t>
            </w:r>
          </w:p>
        </w:tc>
        <w:tc>
          <w:tcPr>
            <w:tcW w:w="721"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LDR</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92</w:t>
            </w:r>
            <w:r>
              <w:rPr>
                <w:rFonts w:ascii="Arial" w:eastAsia="Times New Roman" w:hAnsi="Arial" w:cs="Arial"/>
                <w:sz w:val="18"/>
                <w:szCs w:val="18"/>
                <w:lang w:val="id-ID"/>
              </w:rPr>
              <w:t>,</w:t>
            </w:r>
            <w:r w:rsidRPr="005A486A">
              <w:rPr>
                <w:rFonts w:ascii="Arial" w:eastAsia="Times New Roman" w:hAnsi="Arial" w:cs="Arial"/>
                <w:sz w:val="18"/>
                <w:szCs w:val="18"/>
              </w:rPr>
              <w:t>49%</w:t>
            </w:r>
          </w:p>
        </w:tc>
        <w:tc>
          <w:tcPr>
            <w:tcW w:w="762"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91</w:t>
            </w:r>
            <w:r>
              <w:rPr>
                <w:rFonts w:ascii="Arial" w:eastAsia="Times New Roman" w:hAnsi="Arial" w:cs="Arial"/>
                <w:sz w:val="18"/>
                <w:szCs w:val="18"/>
                <w:lang w:val="id-ID"/>
              </w:rPr>
              <w:t>,</w:t>
            </w:r>
            <w:r w:rsidRPr="005A486A">
              <w:rPr>
                <w:rFonts w:ascii="Arial" w:eastAsia="Times New Roman" w:hAnsi="Arial" w:cs="Arial"/>
                <w:sz w:val="18"/>
                <w:szCs w:val="18"/>
              </w:rPr>
              <w:t>04</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10%</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9</w:t>
            </w:r>
            <w:r>
              <w:rPr>
                <w:rFonts w:ascii="Arial" w:eastAsia="Times New Roman" w:hAnsi="Arial" w:cs="Arial"/>
                <w:sz w:val="18"/>
                <w:szCs w:val="18"/>
                <w:lang w:val="id-ID"/>
              </w:rPr>
              <w:t>,</w:t>
            </w:r>
            <w:r w:rsidRPr="005A486A">
              <w:rPr>
                <w:rFonts w:ascii="Arial" w:eastAsia="Times New Roman" w:hAnsi="Arial" w:cs="Arial"/>
                <w:sz w:val="18"/>
                <w:szCs w:val="18"/>
              </w:rPr>
              <w:t>10</w:t>
            </w:r>
          </w:p>
        </w:tc>
      </w:tr>
      <w:tr w:rsidR="00157877" w:rsidRPr="005A486A" w:rsidTr="0017725C">
        <w:trPr>
          <w:trHeight w:val="20"/>
        </w:trPr>
        <w:tc>
          <w:tcPr>
            <w:tcW w:w="1963" w:type="dxa"/>
            <w:gridSpan w:val="2"/>
            <w:tcBorders>
              <w:top w:val="single" w:sz="4" w:space="0" w:color="auto"/>
              <w:left w:val="single" w:sz="4" w:space="0" w:color="auto"/>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b/>
                <w:bCs/>
                <w:sz w:val="18"/>
                <w:szCs w:val="18"/>
              </w:rPr>
            </w:pPr>
            <w:r w:rsidRPr="005A486A">
              <w:rPr>
                <w:rFonts w:ascii="Arial" w:eastAsia="Times New Roman" w:hAnsi="Arial" w:cs="Arial"/>
                <w:b/>
                <w:bCs/>
                <w:sz w:val="18"/>
                <w:szCs w:val="18"/>
              </w:rPr>
              <w:t>Faktor CAMEL</w:t>
            </w:r>
          </w:p>
        </w:tc>
        <w:tc>
          <w:tcPr>
            <w:tcW w:w="721"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 </w:t>
            </w:r>
          </w:p>
        </w:tc>
        <w:tc>
          <w:tcPr>
            <w:tcW w:w="797"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762"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1017"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706"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b/>
                <w:bCs/>
                <w:sz w:val="18"/>
                <w:szCs w:val="18"/>
              </w:rPr>
            </w:pPr>
            <w:r>
              <w:rPr>
                <w:rFonts w:ascii="Arial" w:eastAsia="Times New Roman" w:hAnsi="Arial" w:cs="Arial"/>
                <w:b/>
                <w:bCs/>
                <w:sz w:val="18"/>
                <w:szCs w:val="18"/>
              </w:rPr>
              <w:t>85</w:t>
            </w:r>
            <w:r>
              <w:rPr>
                <w:rFonts w:ascii="Arial" w:eastAsia="Times New Roman" w:hAnsi="Arial" w:cs="Arial"/>
                <w:b/>
                <w:bCs/>
                <w:sz w:val="18"/>
                <w:szCs w:val="18"/>
                <w:lang w:val="id-ID"/>
              </w:rPr>
              <w:t>,</w:t>
            </w:r>
            <w:r w:rsidRPr="005A486A">
              <w:rPr>
                <w:rFonts w:ascii="Arial" w:eastAsia="Times New Roman" w:hAnsi="Arial" w:cs="Arial"/>
                <w:b/>
                <w:bCs/>
                <w:sz w:val="18"/>
                <w:szCs w:val="18"/>
              </w:rPr>
              <w:t>04</w:t>
            </w:r>
          </w:p>
        </w:tc>
      </w:tr>
      <w:tr w:rsidR="00157877" w:rsidRPr="005A486A" w:rsidTr="0017725C">
        <w:trPr>
          <w:trHeight w:val="20"/>
        </w:trPr>
        <w:tc>
          <w:tcPr>
            <w:tcW w:w="1963" w:type="dxa"/>
            <w:gridSpan w:val="2"/>
            <w:tcBorders>
              <w:top w:val="single" w:sz="4" w:space="0" w:color="auto"/>
              <w:left w:val="single" w:sz="4" w:space="0" w:color="auto"/>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b/>
                <w:bCs/>
                <w:sz w:val="18"/>
                <w:szCs w:val="18"/>
              </w:rPr>
            </w:pPr>
            <w:r w:rsidRPr="005A486A">
              <w:rPr>
                <w:rFonts w:ascii="Arial" w:eastAsia="Times New Roman" w:hAnsi="Arial" w:cs="Arial"/>
                <w:b/>
                <w:bCs/>
                <w:sz w:val="18"/>
                <w:szCs w:val="18"/>
              </w:rPr>
              <w:t>PREDIKAT</w:t>
            </w:r>
          </w:p>
        </w:tc>
        <w:tc>
          <w:tcPr>
            <w:tcW w:w="721"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 </w:t>
            </w:r>
          </w:p>
        </w:tc>
        <w:tc>
          <w:tcPr>
            <w:tcW w:w="797"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762"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1017"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706"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b/>
                <w:bCs/>
                <w:sz w:val="18"/>
                <w:szCs w:val="18"/>
              </w:rPr>
            </w:pPr>
            <w:r w:rsidRPr="005A486A">
              <w:rPr>
                <w:rFonts w:ascii="Arial" w:eastAsia="Times New Roman" w:hAnsi="Arial" w:cs="Arial"/>
                <w:b/>
                <w:bCs/>
                <w:sz w:val="18"/>
                <w:szCs w:val="18"/>
              </w:rPr>
              <w:t>SEHAT</w:t>
            </w:r>
          </w:p>
        </w:tc>
      </w:tr>
      <w:tr w:rsidR="00157877" w:rsidRPr="005A486A"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i/>
                <w:sz w:val="18"/>
                <w:szCs w:val="18"/>
              </w:rPr>
            </w:pPr>
            <w:r w:rsidRPr="005A486A">
              <w:rPr>
                <w:rFonts w:ascii="Arial" w:eastAsia="Times New Roman" w:hAnsi="Arial" w:cs="Arial"/>
                <w:i/>
                <w:sz w:val="18"/>
                <w:szCs w:val="18"/>
              </w:rPr>
              <w:t xml:space="preserve">Capital              </w:t>
            </w:r>
          </w:p>
        </w:tc>
        <w:tc>
          <w:tcPr>
            <w:tcW w:w="721"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CAR</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21</w:t>
            </w:r>
            <w:r>
              <w:rPr>
                <w:rFonts w:ascii="Arial" w:eastAsia="Times New Roman" w:hAnsi="Arial" w:cs="Arial"/>
                <w:sz w:val="18"/>
                <w:szCs w:val="18"/>
                <w:lang w:val="id-ID"/>
              </w:rPr>
              <w:t>,</w:t>
            </w:r>
            <w:r w:rsidRPr="005A486A">
              <w:rPr>
                <w:rFonts w:ascii="Arial" w:eastAsia="Times New Roman" w:hAnsi="Arial" w:cs="Arial"/>
                <w:sz w:val="18"/>
                <w:szCs w:val="18"/>
              </w:rPr>
              <w:t>02%</w:t>
            </w:r>
          </w:p>
        </w:tc>
        <w:tc>
          <w:tcPr>
            <w:tcW w:w="762"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211</w:t>
            </w:r>
            <w:r>
              <w:rPr>
                <w:rFonts w:ascii="Arial" w:eastAsia="Times New Roman" w:hAnsi="Arial" w:cs="Arial"/>
                <w:sz w:val="18"/>
                <w:szCs w:val="18"/>
                <w:lang w:val="id-ID"/>
              </w:rPr>
              <w:t>,</w:t>
            </w:r>
            <w:r w:rsidRPr="005A486A">
              <w:rPr>
                <w:rFonts w:ascii="Arial" w:eastAsia="Times New Roman" w:hAnsi="Arial" w:cs="Arial"/>
                <w:sz w:val="18"/>
                <w:szCs w:val="18"/>
              </w:rPr>
              <w:t>20</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25%</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25</w:t>
            </w:r>
          </w:p>
        </w:tc>
      </w:tr>
      <w:tr w:rsidR="00157877" w:rsidRPr="005A486A"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lastRenderedPageBreak/>
              <w:t> </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i/>
                <w:sz w:val="18"/>
                <w:szCs w:val="18"/>
              </w:rPr>
            </w:pPr>
            <w:r w:rsidRPr="005A486A">
              <w:rPr>
                <w:rFonts w:ascii="Arial" w:eastAsia="Times New Roman" w:hAnsi="Arial" w:cs="Arial"/>
                <w:i/>
                <w:sz w:val="18"/>
                <w:szCs w:val="18"/>
              </w:rPr>
              <w:t xml:space="preserve">Assets              </w:t>
            </w:r>
          </w:p>
        </w:tc>
        <w:tc>
          <w:tcPr>
            <w:tcW w:w="721"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KAP</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4</w:t>
            </w:r>
            <w:r>
              <w:rPr>
                <w:rFonts w:ascii="Arial" w:eastAsia="Times New Roman" w:hAnsi="Arial" w:cs="Arial"/>
                <w:sz w:val="18"/>
                <w:szCs w:val="18"/>
                <w:lang w:val="id-ID"/>
              </w:rPr>
              <w:t>,</w:t>
            </w:r>
            <w:r w:rsidRPr="005A486A">
              <w:rPr>
                <w:rFonts w:ascii="Arial" w:eastAsia="Times New Roman" w:hAnsi="Arial" w:cs="Arial"/>
                <w:sz w:val="18"/>
                <w:szCs w:val="18"/>
              </w:rPr>
              <w:t>87%</w:t>
            </w:r>
          </w:p>
        </w:tc>
        <w:tc>
          <w:tcPr>
            <w:tcW w:w="762"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70</w:t>
            </w:r>
            <w:r>
              <w:rPr>
                <w:rFonts w:ascii="Arial" w:eastAsia="Times New Roman" w:hAnsi="Arial" w:cs="Arial"/>
                <w:sz w:val="18"/>
                <w:szCs w:val="18"/>
                <w:lang w:val="id-ID"/>
              </w:rPr>
              <w:t>,</w:t>
            </w:r>
            <w:r w:rsidRPr="005A486A">
              <w:rPr>
                <w:rFonts w:ascii="Arial" w:eastAsia="Times New Roman" w:hAnsi="Arial" w:cs="Arial"/>
                <w:sz w:val="18"/>
                <w:szCs w:val="18"/>
              </w:rPr>
              <w:t>87</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30%</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21</w:t>
            </w:r>
            <w:r>
              <w:rPr>
                <w:rFonts w:ascii="Arial" w:eastAsia="Times New Roman" w:hAnsi="Arial" w:cs="Arial"/>
                <w:sz w:val="18"/>
                <w:szCs w:val="18"/>
                <w:lang w:val="id-ID"/>
              </w:rPr>
              <w:t>,</w:t>
            </w:r>
            <w:r w:rsidRPr="005A486A">
              <w:rPr>
                <w:rFonts w:ascii="Arial" w:eastAsia="Times New Roman" w:hAnsi="Arial" w:cs="Arial"/>
                <w:sz w:val="18"/>
                <w:szCs w:val="18"/>
              </w:rPr>
              <w:t>26</w:t>
            </w:r>
          </w:p>
        </w:tc>
      </w:tr>
      <w:tr w:rsidR="00157877" w:rsidRPr="005A486A"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2017</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i/>
                <w:sz w:val="18"/>
                <w:szCs w:val="18"/>
              </w:rPr>
            </w:pPr>
            <w:r w:rsidRPr="005A486A">
              <w:rPr>
                <w:rFonts w:ascii="Arial" w:eastAsia="Times New Roman" w:hAnsi="Arial" w:cs="Arial"/>
                <w:i/>
                <w:sz w:val="18"/>
                <w:szCs w:val="18"/>
              </w:rPr>
              <w:t xml:space="preserve">Management </w:t>
            </w:r>
          </w:p>
        </w:tc>
        <w:tc>
          <w:tcPr>
            <w:tcW w:w="721"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NPM</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78</w:t>
            </w:r>
            <w:r>
              <w:rPr>
                <w:rFonts w:ascii="Arial" w:eastAsia="Times New Roman" w:hAnsi="Arial" w:cs="Arial"/>
                <w:sz w:val="18"/>
                <w:szCs w:val="18"/>
                <w:lang w:val="id-ID"/>
              </w:rPr>
              <w:t>,</w:t>
            </w:r>
            <w:r w:rsidRPr="005A486A">
              <w:rPr>
                <w:rFonts w:ascii="Arial" w:eastAsia="Times New Roman" w:hAnsi="Arial" w:cs="Arial"/>
                <w:sz w:val="18"/>
                <w:szCs w:val="18"/>
              </w:rPr>
              <w:t>92%</w:t>
            </w:r>
          </w:p>
        </w:tc>
        <w:tc>
          <w:tcPr>
            <w:tcW w:w="762"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78</w:t>
            </w:r>
            <w:r>
              <w:rPr>
                <w:rFonts w:ascii="Arial" w:eastAsia="Times New Roman" w:hAnsi="Arial" w:cs="Arial"/>
                <w:sz w:val="18"/>
                <w:szCs w:val="18"/>
                <w:lang w:val="id-ID"/>
              </w:rPr>
              <w:t>,</w:t>
            </w:r>
            <w:r w:rsidRPr="005A486A">
              <w:rPr>
                <w:rFonts w:ascii="Arial" w:eastAsia="Times New Roman" w:hAnsi="Arial" w:cs="Arial"/>
                <w:sz w:val="18"/>
                <w:szCs w:val="18"/>
              </w:rPr>
              <w:t>92</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25%</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19</w:t>
            </w:r>
            <w:r>
              <w:rPr>
                <w:rFonts w:ascii="Arial" w:eastAsia="Times New Roman" w:hAnsi="Arial" w:cs="Arial"/>
                <w:sz w:val="18"/>
                <w:szCs w:val="18"/>
                <w:lang w:val="id-ID"/>
              </w:rPr>
              <w:t>,</w:t>
            </w:r>
            <w:r w:rsidRPr="005A486A">
              <w:rPr>
                <w:rFonts w:ascii="Arial" w:eastAsia="Times New Roman" w:hAnsi="Arial" w:cs="Arial"/>
                <w:sz w:val="18"/>
                <w:szCs w:val="18"/>
              </w:rPr>
              <w:t>73</w:t>
            </w:r>
          </w:p>
        </w:tc>
      </w:tr>
      <w:tr w:rsidR="00157877" w:rsidRPr="005A486A"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 </w:t>
            </w:r>
          </w:p>
        </w:tc>
        <w:tc>
          <w:tcPr>
            <w:tcW w:w="1237" w:type="dxa"/>
            <w:tcBorders>
              <w:top w:val="nil"/>
              <w:left w:val="nil"/>
              <w:bottom w:val="nil"/>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i/>
                <w:sz w:val="18"/>
                <w:szCs w:val="18"/>
              </w:rPr>
            </w:pPr>
            <w:r w:rsidRPr="005A486A">
              <w:rPr>
                <w:rFonts w:ascii="Arial" w:eastAsia="Times New Roman" w:hAnsi="Arial" w:cs="Arial"/>
                <w:i/>
                <w:sz w:val="18"/>
                <w:szCs w:val="18"/>
              </w:rPr>
              <w:t xml:space="preserve">Earning             </w:t>
            </w:r>
          </w:p>
        </w:tc>
        <w:tc>
          <w:tcPr>
            <w:tcW w:w="721"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ROA</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2</w:t>
            </w:r>
            <w:r>
              <w:rPr>
                <w:rFonts w:ascii="Arial" w:eastAsia="Times New Roman" w:hAnsi="Arial" w:cs="Arial"/>
                <w:sz w:val="18"/>
                <w:szCs w:val="18"/>
                <w:lang w:val="id-ID"/>
              </w:rPr>
              <w:t>,</w:t>
            </w:r>
            <w:r w:rsidRPr="005A486A">
              <w:rPr>
                <w:rFonts w:ascii="Arial" w:eastAsia="Times New Roman" w:hAnsi="Arial" w:cs="Arial"/>
                <w:sz w:val="18"/>
                <w:szCs w:val="18"/>
              </w:rPr>
              <w:t>41%</w:t>
            </w:r>
          </w:p>
        </w:tc>
        <w:tc>
          <w:tcPr>
            <w:tcW w:w="762"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160</w:t>
            </w:r>
            <w:r>
              <w:rPr>
                <w:rFonts w:ascii="Arial" w:eastAsia="Times New Roman" w:hAnsi="Arial" w:cs="Arial"/>
                <w:sz w:val="18"/>
                <w:szCs w:val="18"/>
                <w:lang w:val="id-ID"/>
              </w:rPr>
              <w:t>,</w:t>
            </w:r>
            <w:r w:rsidRPr="005A486A">
              <w:rPr>
                <w:rFonts w:ascii="Arial" w:eastAsia="Times New Roman" w:hAnsi="Arial" w:cs="Arial"/>
                <w:sz w:val="18"/>
                <w:szCs w:val="18"/>
              </w:rPr>
              <w:t>67</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5%</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5</w:t>
            </w:r>
          </w:p>
        </w:tc>
      </w:tr>
      <w:tr w:rsidR="00157877" w:rsidRPr="005A486A" w:rsidTr="0017725C">
        <w:trPr>
          <w:trHeight w:val="20"/>
        </w:trPr>
        <w:tc>
          <w:tcPr>
            <w:tcW w:w="726" w:type="dxa"/>
            <w:tcBorders>
              <w:top w:val="nil"/>
              <w:left w:val="single" w:sz="4" w:space="0" w:color="auto"/>
              <w:bottom w:val="nil"/>
              <w:right w:val="nil"/>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 </w:t>
            </w:r>
          </w:p>
        </w:tc>
        <w:tc>
          <w:tcPr>
            <w:tcW w:w="1237" w:type="dxa"/>
            <w:tcBorders>
              <w:top w:val="nil"/>
              <w:left w:val="single" w:sz="4" w:space="0" w:color="auto"/>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i/>
                <w:sz w:val="18"/>
                <w:szCs w:val="18"/>
              </w:rPr>
            </w:pPr>
          </w:p>
        </w:tc>
        <w:tc>
          <w:tcPr>
            <w:tcW w:w="721"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BOPO</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65</w:t>
            </w:r>
            <w:r>
              <w:rPr>
                <w:rFonts w:ascii="Arial" w:eastAsia="Times New Roman" w:hAnsi="Arial" w:cs="Arial"/>
                <w:sz w:val="18"/>
                <w:szCs w:val="18"/>
                <w:lang w:val="id-ID"/>
              </w:rPr>
              <w:t>,</w:t>
            </w:r>
            <w:r w:rsidRPr="005A486A">
              <w:rPr>
                <w:rFonts w:ascii="Arial" w:eastAsia="Times New Roman" w:hAnsi="Arial" w:cs="Arial"/>
                <w:sz w:val="18"/>
                <w:szCs w:val="18"/>
              </w:rPr>
              <w:t>08%</w:t>
            </w:r>
          </w:p>
        </w:tc>
        <w:tc>
          <w:tcPr>
            <w:tcW w:w="762"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436</w:t>
            </w:r>
            <w:r>
              <w:rPr>
                <w:rFonts w:ascii="Arial" w:eastAsia="Times New Roman" w:hAnsi="Arial" w:cs="Arial"/>
                <w:sz w:val="18"/>
                <w:szCs w:val="18"/>
                <w:lang w:val="id-ID"/>
              </w:rPr>
              <w:t>,</w:t>
            </w:r>
            <w:r w:rsidRPr="005A486A">
              <w:rPr>
                <w:rFonts w:ascii="Arial" w:eastAsia="Times New Roman" w:hAnsi="Arial" w:cs="Arial"/>
                <w:sz w:val="18"/>
                <w:szCs w:val="18"/>
              </w:rPr>
              <w:t>50</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5%</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5</w:t>
            </w:r>
          </w:p>
        </w:tc>
      </w:tr>
      <w:tr w:rsidR="00157877" w:rsidRPr="005A486A" w:rsidTr="0017725C">
        <w:trPr>
          <w:trHeight w:val="2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i/>
                <w:sz w:val="18"/>
                <w:szCs w:val="18"/>
              </w:rPr>
            </w:pPr>
            <w:r w:rsidRPr="005A486A">
              <w:rPr>
                <w:rFonts w:ascii="Arial" w:eastAsia="Times New Roman" w:hAnsi="Arial" w:cs="Arial"/>
                <w:i/>
                <w:sz w:val="18"/>
                <w:szCs w:val="18"/>
              </w:rPr>
              <w:t xml:space="preserve">Liquidity     </w:t>
            </w:r>
          </w:p>
        </w:tc>
        <w:tc>
          <w:tcPr>
            <w:tcW w:w="721"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LDR</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65</w:t>
            </w:r>
            <w:r>
              <w:rPr>
                <w:rFonts w:ascii="Arial" w:eastAsia="Times New Roman" w:hAnsi="Arial" w:cs="Arial"/>
                <w:sz w:val="18"/>
                <w:szCs w:val="18"/>
                <w:lang w:val="id-ID"/>
              </w:rPr>
              <w:t>,</w:t>
            </w:r>
            <w:r w:rsidRPr="005A486A">
              <w:rPr>
                <w:rFonts w:ascii="Arial" w:eastAsia="Times New Roman" w:hAnsi="Arial" w:cs="Arial"/>
                <w:sz w:val="18"/>
                <w:szCs w:val="18"/>
              </w:rPr>
              <w:t>08%</w:t>
            </w:r>
          </w:p>
        </w:tc>
        <w:tc>
          <w:tcPr>
            <w:tcW w:w="762"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99</w:t>
            </w:r>
            <w:r>
              <w:rPr>
                <w:rFonts w:ascii="Arial" w:eastAsia="Times New Roman" w:hAnsi="Arial" w:cs="Arial"/>
                <w:sz w:val="18"/>
                <w:szCs w:val="18"/>
                <w:lang w:val="id-ID"/>
              </w:rPr>
              <w:t>,</w:t>
            </w:r>
            <w:r w:rsidRPr="005A486A">
              <w:rPr>
                <w:rFonts w:ascii="Arial" w:eastAsia="Times New Roman" w:hAnsi="Arial" w:cs="Arial"/>
                <w:sz w:val="18"/>
                <w:szCs w:val="18"/>
              </w:rPr>
              <w:t>04</w:t>
            </w:r>
          </w:p>
        </w:tc>
        <w:tc>
          <w:tcPr>
            <w:tcW w:w="101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10%</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9</w:t>
            </w:r>
            <w:r>
              <w:rPr>
                <w:rFonts w:ascii="Arial" w:eastAsia="Times New Roman" w:hAnsi="Arial" w:cs="Arial"/>
                <w:sz w:val="18"/>
                <w:szCs w:val="18"/>
                <w:lang w:val="id-ID"/>
              </w:rPr>
              <w:t>,</w:t>
            </w:r>
            <w:r w:rsidRPr="005A486A">
              <w:rPr>
                <w:rFonts w:ascii="Arial" w:eastAsia="Times New Roman" w:hAnsi="Arial" w:cs="Arial"/>
                <w:sz w:val="18"/>
                <w:szCs w:val="18"/>
              </w:rPr>
              <w:t>90</w:t>
            </w:r>
          </w:p>
        </w:tc>
      </w:tr>
      <w:tr w:rsidR="00157877" w:rsidRPr="005A486A" w:rsidTr="0017725C">
        <w:trPr>
          <w:trHeight w:val="20"/>
        </w:trPr>
        <w:tc>
          <w:tcPr>
            <w:tcW w:w="1963" w:type="dxa"/>
            <w:gridSpan w:val="2"/>
            <w:tcBorders>
              <w:top w:val="single" w:sz="4" w:space="0" w:color="auto"/>
              <w:left w:val="single" w:sz="4" w:space="0" w:color="auto"/>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b/>
                <w:bCs/>
                <w:sz w:val="18"/>
                <w:szCs w:val="18"/>
              </w:rPr>
            </w:pPr>
            <w:r w:rsidRPr="005A486A">
              <w:rPr>
                <w:rFonts w:ascii="Arial" w:eastAsia="Times New Roman" w:hAnsi="Arial" w:cs="Arial"/>
                <w:b/>
                <w:bCs/>
                <w:sz w:val="18"/>
                <w:szCs w:val="18"/>
              </w:rPr>
              <w:t xml:space="preserve">Faktor </w:t>
            </w:r>
            <w:r w:rsidRPr="005A486A">
              <w:rPr>
                <w:rFonts w:ascii="Arial" w:eastAsia="Times New Roman" w:hAnsi="Arial" w:cs="Arial"/>
                <w:b/>
                <w:bCs/>
                <w:i/>
                <w:sz w:val="18"/>
                <w:szCs w:val="18"/>
              </w:rPr>
              <w:t>CAMEL</w:t>
            </w:r>
          </w:p>
        </w:tc>
        <w:tc>
          <w:tcPr>
            <w:tcW w:w="721"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 </w:t>
            </w:r>
          </w:p>
        </w:tc>
        <w:tc>
          <w:tcPr>
            <w:tcW w:w="797"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762"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1017"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706"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b/>
                <w:bCs/>
                <w:sz w:val="18"/>
                <w:szCs w:val="18"/>
              </w:rPr>
            </w:pPr>
            <w:r>
              <w:rPr>
                <w:rFonts w:ascii="Arial" w:eastAsia="Times New Roman" w:hAnsi="Arial" w:cs="Arial"/>
                <w:b/>
                <w:bCs/>
                <w:sz w:val="18"/>
                <w:szCs w:val="18"/>
              </w:rPr>
              <w:t>85</w:t>
            </w:r>
            <w:r>
              <w:rPr>
                <w:rFonts w:ascii="Arial" w:eastAsia="Times New Roman" w:hAnsi="Arial" w:cs="Arial"/>
                <w:b/>
                <w:bCs/>
                <w:sz w:val="18"/>
                <w:szCs w:val="18"/>
                <w:lang w:val="id-ID"/>
              </w:rPr>
              <w:t>,</w:t>
            </w:r>
            <w:r w:rsidRPr="005A486A">
              <w:rPr>
                <w:rFonts w:ascii="Arial" w:eastAsia="Times New Roman" w:hAnsi="Arial" w:cs="Arial"/>
                <w:b/>
                <w:bCs/>
                <w:sz w:val="18"/>
                <w:szCs w:val="18"/>
              </w:rPr>
              <w:t>89</w:t>
            </w:r>
          </w:p>
        </w:tc>
      </w:tr>
      <w:tr w:rsidR="00157877" w:rsidRPr="005A486A" w:rsidTr="0017725C">
        <w:trPr>
          <w:trHeight w:val="20"/>
        </w:trPr>
        <w:tc>
          <w:tcPr>
            <w:tcW w:w="1963" w:type="dxa"/>
            <w:gridSpan w:val="2"/>
            <w:tcBorders>
              <w:top w:val="single" w:sz="4" w:space="0" w:color="auto"/>
              <w:left w:val="single" w:sz="4" w:space="0" w:color="auto"/>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b/>
                <w:bCs/>
                <w:sz w:val="18"/>
                <w:szCs w:val="18"/>
              </w:rPr>
            </w:pPr>
            <w:r w:rsidRPr="005A486A">
              <w:rPr>
                <w:rFonts w:ascii="Arial" w:eastAsia="Times New Roman" w:hAnsi="Arial" w:cs="Arial"/>
                <w:b/>
                <w:bCs/>
                <w:sz w:val="18"/>
                <w:szCs w:val="18"/>
              </w:rPr>
              <w:t>PREDIKAT</w:t>
            </w:r>
          </w:p>
        </w:tc>
        <w:tc>
          <w:tcPr>
            <w:tcW w:w="721"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rPr>
                <w:rFonts w:ascii="Arial" w:eastAsia="Times New Roman" w:hAnsi="Arial" w:cs="Arial"/>
                <w:sz w:val="18"/>
                <w:szCs w:val="18"/>
              </w:rPr>
            </w:pPr>
            <w:r w:rsidRPr="005A486A">
              <w:rPr>
                <w:rFonts w:ascii="Arial" w:eastAsia="Times New Roman" w:hAnsi="Arial" w:cs="Arial"/>
                <w:sz w:val="18"/>
                <w:szCs w:val="18"/>
              </w:rPr>
              <w:t> </w:t>
            </w:r>
          </w:p>
        </w:tc>
        <w:tc>
          <w:tcPr>
            <w:tcW w:w="797"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762"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1017"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706" w:type="dxa"/>
            <w:tcBorders>
              <w:top w:val="nil"/>
              <w:left w:val="nil"/>
              <w:bottom w:val="single" w:sz="4" w:space="0" w:color="auto"/>
              <w:right w:val="nil"/>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sz w:val="18"/>
                <w:szCs w:val="18"/>
              </w:rPr>
            </w:pPr>
            <w:r w:rsidRPr="005A486A">
              <w:rPr>
                <w:rFonts w:ascii="Arial" w:eastAsia="Times New Roman" w:hAnsi="Arial" w:cs="Arial"/>
                <w:sz w:val="18"/>
                <w:szCs w:val="18"/>
              </w:rPr>
              <w:t> </w:t>
            </w:r>
          </w:p>
        </w:tc>
        <w:tc>
          <w:tcPr>
            <w:tcW w:w="837" w:type="dxa"/>
            <w:tcBorders>
              <w:top w:val="nil"/>
              <w:left w:val="nil"/>
              <w:bottom w:val="single" w:sz="4" w:space="0" w:color="auto"/>
              <w:right w:val="single" w:sz="4" w:space="0" w:color="auto"/>
            </w:tcBorders>
            <w:shd w:val="clear" w:color="auto" w:fill="auto"/>
            <w:noWrap/>
            <w:vAlign w:val="bottom"/>
            <w:hideMark/>
          </w:tcPr>
          <w:p w:rsidR="00157877" w:rsidRPr="005A486A" w:rsidRDefault="00157877" w:rsidP="0017725C">
            <w:pPr>
              <w:spacing w:after="0" w:line="240" w:lineRule="auto"/>
              <w:ind w:right="-30"/>
              <w:jc w:val="center"/>
              <w:rPr>
                <w:rFonts w:ascii="Arial" w:eastAsia="Times New Roman" w:hAnsi="Arial" w:cs="Arial"/>
                <w:b/>
                <w:bCs/>
                <w:sz w:val="18"/>
                <w:szCs w:val="18"/>
              </w:rPr>
            </w:pPr>
            <w:r w:rsidRPr="005A486A">
              <w:rPr>
                <w:rFonts w:ascii="Arial" w:eastAsia="Times New Roman" w:hAnsi="Arial" w:cs="Arial"/>
                <w:b/>
                <w:bCs/>
                <w:sz w:val="18"/>
                <w:szCs w:val="18"/>
              </w:rPr>
              <w:t>SEHAT</w:t>
            </w:r>
          </w:p>
        </w:tc>
      </w:tr>
    </w:tbl>
    <w:p w:rsidR="00157877" w:rsidRPr="00E458D3" w:rsidRDefault="00157877" w:rsidP="00157877">
      <w:pPr>
        <w:spacing w:after="0" w:line="240" w:lineRule="auto"/>
        <w:ind w:left="284" w:right="-30"/>
        <w:jc w:val="both"/>
        <w:rPr>
          <w:rFonts w:ascii="Arial" w:eastAsia="Times New Roman" w:hAnsi="Arial" w:cs="Arial"/>
          <w:i/>
        </w:rPr>
      </w:pPr>
      <w:r w:rsidRPr="00E458D3">
        <w:rPr>
          <w:rFonts w:ascii="Arial" w:eastAsia="Times New Roman" w:hAnsi="Arial" w:cs="Arial"/>
          <w:i/>
          <w:lang w:val="id-ID"/>
        </w:rPr>
        <w:t xml:space="preserve">Sumber: </w:t>
      </w:r>
      <w:r>
        <w:rPr>
          <w:rFonts w:ascii="Arial" w:eastAsia="Times New Roman" w:hAnsi="Arial" w:cs="Arial"/>
          <w:i/>
          <w:lang w:val="id-ID"/>
        </w:rPr>
        <w:t>Data Primer</w:t>
      </w:r>
      <w:r w:rsidRPr="00E458D3">
        <w:rPr>
          <w:rFonts w:ascii="Arial" w:eastAsia="Times New Roman" w:hAnsi="Arial" w:cs="Arial"/>
          <w:i/>
        </w:rPr>
        <w:t>, 2018</w:t>
      </w:r>
    </w:p>
    <w:p w:rsidR="00157877" w:rsidRPr="00FC532C" w:rsidRDefault="00157877" w:rsidP="00157877">
      <w:pPr>
        <w:spacing w:after="0" w:line="240" w:lineRule="auto"/>
        <w:ind w:right="-30"/>
        <w:jc w:val="both"/>
        <w:rPr>
          <w:rFonts w:ascii="Arial" w:eastAsia="Times New Roman" w:hAnsi="Arial" w:cs="Arial"/>
        </w:rPr>
      </w:pPr>
      <w:r w:rsidRPr="00FC532C">
        <w:rPr>
          <w:rFonts w:ascii="Arial" w:eastAsia="Times New Roman" w:hAnsi="Arial" w:cs="Arial"/>
        </w:rPr>
        <w:tab/>
      </w:r>
    </w:p>
    <w:p w:rsidR="00157877" w:rsidRDefault="00157877" w:rsidP="00157877">
      <w:pPr>
        <w:spacing w:after="0" w:line="240" w:lineRule="auto"/>
        <w:ind w:right="-30" w:firstLine="720"/>
        <w:jc w:val="both"/>
        <w:rPr>
          <w:rFonts w:ascii="Arial" w:eastAsia="Times New Roman" w:hAnsi="Arial" w:cs="Arial"/>
        </w:rPr>
        <w:sectPr w:rsidR="00157877" w:rsidSect="00F42F56">
          <w:type w:val="continuous"/>
          <w:pgSz w:w="10319" w:h="14571" w:code="13"/>
          <w:pgMar w:top="1701" w:right="1985" w:bottom="1134" w:left="1134" w:header="709" w:footer="709" w:gutter="0"/>
          <w:pgNumType w:start="14"/>
          <w:cols w:space="708"/>
          <w:titlePg/>
          <w:docGrid w:linePitch="360"/>
        </w:sectPr>
      </w:pPr>
    </w:p>
    <w:p w:rsidR="00157877" w:rsidRPr="00FC532C" w:rsidRDefault="00157877" w:rsidP="00157877">
      <w:pPr>
        <w:spacing w:after="0" w:line="240" w:lineRule="auto"/>
        <w:ind w:right="-30" w:firstLine="567"/>
        <w:jc w:val="both"/>
        <w:rPr>
          <w:rFonts w:ascii="Arial" w:eastAsia="Times New Roman" w:hAnsi="Arial" w:cs="Arial"/>
        </w:rPr>
      </w:pPr>
      <w:proofErr w:type="gramStart"/>
      <w:r>
        <w:rPr>
          <w:rFonts w:ascii="Arial" w:eastAsia="Times New Roman" w:hAnsi="Arial" w:cs="Arial"/>
        </w:rPr>
        <w:lastRenderedPageBreak/>
        <w:t xml:space="preserve">Dari tabel </w:t>
      </w:r>
      <w:r>
        <w:rPr>
          <w:rFonts w:ascii="Arial" w:eastAsia="Times New Roman" w:hAnsi="Arial" w:cs="Arial"/>
          <w:lang w:val="id-ID"/>
        </w:rPr>
        <w:t>2.</w:t>
      </w:r>
      <w:proofErr w:type="gramEnd"/>
      <w:r>
        <w:rPr>
          <w:rFonts w:ascii="Arial" w:eastAsia="Times New Roman" w:hAnsi="Arial" w:cs="Arial"/>
          <w:lang w:val="id-ID"/>
        </w:rPr>
        <w:t xml:space="preserve"> </w:t>
      </w:r>
      <w:proofErr w:type="gramStart"/>
      <w:r w:rsidRPr="00FC532C">
        <w:rPr>
          <w:rFonts w:ascii="Arial" w:eastAsia="Times New Roman" w:hAnsi="Arial" w:cs="Arial"/>
        </w:rPr>
        <w:t>dapat</w:t>
      </w:r>
      <w:proofErr w:type="gramEnd"/>
      <w:r w:rsidRPr="00FC532C">
        <w:rPr>
          <w:rFonts w:ascii="Arial" w:eastAsia="Times New Roman" w:hAnsi="Arial" w:cs="Arial"/>
        </w:rPr>
        <w:t xml:space="preserve"> diketahui bahwa nilai CAR mengalami kenaikan setiap tahunnya, ditahun akhir periode penelitian yaitu sebsar 21.02%.</w:t>
      </w:r>
      <w:r>
        <w:rPr>
          <w:rFonts w:ascii="Arial" w:eastAsia="Times New Roman" w:hAnsi="Arial" w:cs="Arial"/>
          <w:lang w:val="id-ID"/>
        </w:rPr>
        <w:t xml:space="preserve"> </w:t>
      </w:r>
      <w:proofErr w:type="gramStart"/>
      <w:r w:rsidRPr="00FC532C">
        <w:rPr>
          <w:rFonts w:ascii="Arial" w:eastAsia="Times New Roman" w:hAnsi="Arial" w:cs="Arial"/>
        </w:rPr>
        <w:t>Peningkatan CAR menunjukkan bahwa manajemen Bank Mandiri cermat dalam pengelolaan modal dan kebijakan dalam melakukan ekspansi kredit yang diberikan kepada kredit yang memiliki bobot resiko rendah.</w:t>
      </w:r>
      <w:proofErr w:type="gramEnd"/>
      <w:r w:rsidRPr="00FC532C">
        <w:rPr>
          <w:rFonts w:ascii="Arial" w:eastAsia="Times New Roman" w:hAnsi="Arial" w:cs="Arial"/>
        </w:rPr>
        <w:t xml:space="preserve"> Nilai kredit pada Bank Mandiri telah menacapai batas maksimum 100, maka hanya diakui 100, dengan nilai rasio CAR diatas </w:t>
      </w:r>
      <w:r>
        <w:rPr>
          <w:rFonts w:ascii="Arial" w:eastAsia="Times New Roman" w:hAnsi="Arial" w:cs="Arial"/>
        </w:rPr>
        <w:t>8% dan nilai kredit 100 maka PT</w:t>
      </w:r>
      <w:r w:rsidRPr="00FC532C">
        <w:rPr>
          <w:rFonts w:ascii="Arial" w:eastAsia="Times New Roman" w:hAnsi="Arial" w:cs="Arial"/>
        </w:rPr>
        <w:t xml:space="preserve"> Bank Mandiri Tbk. mendapat predikat sehat untuk aspek permodalan.</w:t>
      </w:r>
    </w:p>
    <w:p w:rsidR="00157877" w:rsidRPr="00FC532C" w:rsidRDefault="00157877" w:rsidP="00157877">
      <w:pPr>
        <w:spacing w:after="0" w:line="240" w:lineRule="auto"/>
        <w:ind w:right="-30" w:firstLine="567"/>
        <w:jc w:val="both"/>
        <w:rPr>
          <w:rFonts w:ascii="Arial" w:eastAsia="Times New Roman" w:hAnsi="Arial" w:cs="Arial"/>
        </w:rPr>
      </w:pPr>
      <w:proofErr w:type="gramStart"/>
      <w:r w:rsidRPr="00FC532C">
        <w:rPr>
          <w:rFonts w:ascii="Arial" w:eastAsia="Times New Roman" w:hAnsi="Arial" w:cs="Arial"/>
        </w:rPr>
        <w:t>Hasil perhitungan KAP yaitu perbandingan antara aktiva produktif yang diklasifikasikan dengan aktiva produktif yang dimiliki mengalami kenaikan selama 2014-2017.</w:t>
      </w:r>
      <w:proofErr w:type="gramEnd"/>
      <w:r>
        <w:rPr>
          <w:rFonts w:ascii="Arial" w:eastAsia="Times New Roman" w:hAnsi="Arial" w:cs="Arial"/>
          <w:lang w:val="id-ID"/>
        </w:rPr>
        <w:t xml:space="preserve"> </w:t>
      </w:r>
      <w:proofErr w:type="gramStart"/>
      <w:r w:rsidRPr="00FC532C">
        <w:rPr>
          <w:rFonts w:ascii="Arial" w:eastAsia="Times New Roman" w:hAnsi="Arial" w:cs="Arial"/>
        </w:rPr>
        <w:t>Hal ini disebabkan karena semakin bertambahnya kredit macet dan penurunan aktiva produktif.</w:t>
      </w:r>
      <w:proofErr w:type="gramEnd"/>
      <w:r w:rsidRPr="00FC532C">
        <w:rPr>
          <w:rFonts w:ascii="Arial" w:eastAsia="Times New Roman" w:hAnsi="Arial" w:cs="Arial"/>
        </w:rPr>
        <w:t xml:space="preserve"> Namun KAP Bank Mandiri tergolong baik karena berada dibawah standart ya</w:t>
      </w:r>
      <w:r>
        <w:rPr>
          <w:rFonts w:ascii="Arial" w:eastAsia="Times New Roman" w:hAnsi="Arial" w:cs="Arial"/>
        </w:rPr>
        <w:t>ng ditetapkan BI 10</w:t>
      </w:r>
      <w:proofErr w:type="gramStart"/>
      <w:r>
        <w:rPr>
          <w:rFonts w:ascii="Arial" w:eastAsia="Times New Roman" w:hAnsi="Arial" w:cs="Arial"/>
        </w:rPr>
        <w:t>,35</w:t>
      </w:r>
      <w:proofErr w:type="gramEnd"/>
      <w:r>
        <w:rPr>
          <w:rFonts w:ascii="Arial" w:eastAsia="Times New Roman" w:hAnsi="Arial" w:cs="Arial"/>
        </w:rPr>
        <w:t>% yaitu 2</w:t>
      </w:r>
      <w:r>
        <w:rPr>
          <w:rFonts w:ascii="Arial" w:eastAsia="Times New Roman" w:hAnsi="Arial" w:cs="Arial"/>
          <w:lang w:val="id-ID"/>
        </w:rPr>
        <w:t>,</w:t>
      </w:r>
      <w:r w:rsidRPr="00FC532C">
        <w:rPr>
          <w:rFonts w:ascii="Arial" w:eastAsia="Times New Roman" w:hAnsi="Arial" w:cs="Arial"/>
        </w:rPr>
        <w:t>51%;</w:t>
      </w:r>
      <w:r>
        <w:rPr>
          <w:rFonts w:ascii="Arial" w:eastAsia="Times New Roman" w:hAnsi="Arial" w:cs="Arial"/>
          <w:lang w:val="id-ID"/>
        </w:rPr>
        <w:t xml:space="preserve"> </w:t>
      </w:r>
      <w:r>
        <w:rPr>
          <w:rFonts w:ascii="Arial" w:eastAsia="Times New Roman" w:hAnsi="Arial" w:cs="Arial"/>
        </w:rPr>
        <w:t>3</w:t>
      </w:r>
      <w:r>
        <w:rPr>
          <w:rFonts w:ascii="Arial" w:eastAsia="Times New Roman" w:hAnsi="Arial" w:cs="Arial"/>
          <w:lang w:val="id-ID"/>
        </w:rPr>
        <w:t>,</w:t>
      </w:r>
      <w:r w:rsidRPr="00FC532C">
        <w:rPr>
          <w:rFonts w:ascii="Arial" w:eastAsia="Times New Roman" w:hAnsi="Arial" w:cs="Arial"/>
        </w:rPr>
        <w:t>97%;</w:t>
      </w:r>
      <w:r>
        <w:rPr>
          <w:rFonts w:ascii="Arial" w:eastAsia="Times New Roman" w:hAnsi="Arial" w:cs="Arial"/>
          <w:lang w:val="id-ID"/>
        </w:rPr>
        <w:t xml:space="preserve"> </w:t>
      </w:r>
      <w:r>
        <w:rPr>
          <w:rFonts w:ascii="Arial" w:eastAsia="Times New Roman" w:hAnsi="Arial" w:cs="Arial"/>
        </w:rPr>
        <w:t>4</w:t>
      </w:r>
      <w:r>
        <w:rPr>
          <w:rFonts w:ascii="Arial" w:eastAsia="Times New Roman" w:hAnsi="Arial" w:cs="Arial"/>
          <w:lang w:val="id-ID"/>
        </w:rPr>
        <w:t>,</w:t>
      </w:r>
      <w:r w:rsidRPr="00FC532C">
        <w:rPr>
          <w:rFonts w:ascii="Arial" w:eastAsia="Times New Roman" w:hAnsi="Arial" w:cs="Arial"/>
        </w:rPr>
        <w:t>87%;</w:t>
      </w:r>
      <w:r>
        <w:rPr>
          <w:rFonts w:ascii="Arial" w:eastAsia="Times New Roman" w:hAnsi="Arial" w:cs="Arial"/>
          <w:lang w:val="id-ID"/>
        </w:rPr>
        <w:t xml:space="preserve"> </w:t>
      </w:r>
      <w:r>
        <w:rPr>
          <w:rFonts w:ascii="Arial" w:eastAsia="Times New Roman" w:hAnsi="Arial" w:cs="Arial"/>
        </w:rPr>
        <w:t>4</w:t>
      </w:r>
      <w:r>
        <w:rPr>
          <w:rFonts w:ascii="Arial" w:eastAsia="Times New Roman" w:hAnsi="Arial" w:cs="Arial"/>
          <w:lang w:val="id-ID"/>
        </w:rPr>
        <w:t>,</w:t>
      </w:r>
      <w:r w:rsidRPr="00FC532C">
        <w:rPr>
          <w:rFonts w:ascii="Arial" w:eastAsia="Times New Roman" w:hAnsi="Arial" w:cs="Arial"/>
        </w:rPr>
        <w:t>87%.</w:t>
      </w:r>
    </w:p>
    <w:p w:rsidR="00157877" w:rsidRPr="00FC532C" w:rsidRDefault="00157877" w:rsidP="00157877">
      <w:pPr>
        <w:spacing w:after="0" w:line="240" w:lineRule="auto"/>
        <w:ind w:right="-30" w:firstLine="567"/>
        <w:jc w:val="both"/>
        <w:rPr>
          <w:rFonts w:ascii="Arial" w:eastAsia="Times New Roman" w:hAnsi="Arial" w:cs="Arial"/>
        </w:rPr>
      </w:pPr>
      <w:r w:rsidRPr="00FC532C">
        <w:rPr>
          <w:rFonts w:ascii="Arial" w:eastAsia="Times New Roman" w:hAnsi="Arial" w:cs="Arial"/>
        </w:rPr>
        <w:t>Berdasarkan tabel di atas rasio NPM berflu</w:t>
      </w:r>
      <w:r>
        <w:rPr>
          <w:rFonts w:ascii="Arial" w:eastAsia="Times New Roman" w:hAnsi="Arial" w:cs="Arial"/>
        </w:rPr>
        <w:t>ktuasi yaitu pada tahun 2014 79</w:t>
      </w:r>
      <w:r>
        <w:rPr>
          <w:rFonts w:ascii="Arial" w:eastAsia="Times New Roman" w:hAnsi="Arial" w:cs="Arial"/>
          <w:lang w:val="id-ID"/>
        </w:rPr>
        <w:t>,</w:t>
      </w:r>
      <w:r w:rsidRPr="00FC532C">
        <w:rPr>
          <w:rFonts w:ascii="Arial" w:eastAsia="Times New Roman" w:hAnsi="Arial" w:cs="Arial"/>
        </w:rPr>
        <w:t>51% m</w:t>
      </w:r>
      <w:r>
        <w:rPr>
          <w:rFonts w:ascii="Arial" w:eastAsia="Times New Roman" w:hAnsi="Arial" w:cs="Arial"/>
        </w:rPr>
        <w:t xml:space="preserve">engalami </w:t>
      </w:r>
      <w:r>
        <w:rPr>
          <w:rFonts w:ascii="Arial" w:eastAsia="Times New Roman" w:hAnsi="Arial" w:cs="Arial"/>
        </w:rPr>
        <w:lastRenderedPageBreak/>
        <w:t>peningkatan menjadi 80</w:t>
      </w:r>
      <w:r>
        <w:rPr>
          <w:rFonts w:ascii="Arial" w:eastAsia="Times New Roman" w:hAnsi="Arial" w:cs="Arial"/>
          <w:lang w:val="id-ID"/>
        </w:rPr>
        <w:t>,</w:t>
      </w:r>
      <w:r w:rsidRPr="00FC532C">
        <w:rPr>
          <w:rFonts w:ascii="Arial" w:eastAsia="Times New Roman" w:hAnsi="Arial" w:cs="Arial"/>
        </w:rPr>
        <w:t>31% dan mengalami penurunan ditahun</w:t>
      </w:r>
      <w:r>
        <w:rPr>
          <w:rFonts w:ascii="Arial" w:eastAsia="Times New Roman" w:hAnsi="Arial" w:cs="Arial"/>
        </w:rPr>
        <w:t xml:space="preserve"> 2016 dan 2017 yaitu sebesar 78</w:t>
      </w:r>
      <w:r>
        <w:rPr>
          <w:rFonts w:ascii="Arial" w:eastAsia="Times New Roman" w:hAnsi="Arial" w:cs="Arial"/>
          <w:lang w:val="id-ID"/>
        </w:rPr>
        <w:t>,</w:t>
      </w:r>
      <w:r>
        <w:rPr>
          <w:rFonts w:ascii="Arial" w:eastAsia="Times New Roman" w:hAnsi="Arial" w:cs="Arial"/>
        </w:rPr>
        <w:t>71% dan 78</w:t>
      </w:r>
      <w:r>
        <w:rPr>
          <w:rFonts w:ascii="Arial" w:eastAsia="Times New Roman" w:hAnsi="Arial" w:cs="Arial"/>
          <w:lang w:val="id-ID"/>
        </w:rPr>
        <w:t>,</w:t>
      </w:r>
      <w:r w:rsidRPr="00FC532C">
        <w:rPr>
          <w:rFonts w:ascii="Arial" w:eastAsia="Times New Roman" w:hAnsi="Arial" w:cs="Arial"/>
        </w:rPr>
        <w:t>92%, sehingga masuk dalam kategori cukup sehat karena dibawah 81.</w:t>
      </w:r>
    </w:p>
    <w:p w:rsidR="00157877" w:rsidRPr="00FC532C" w:rsidRDefault="00157877" w:rsidP="00157877">
      <w:pPr>
        <w:spacing w:after="0" w:line="240" w:lineRule="auto"/>
        <w:ind w:right="-30" w:firstLine="567"/>
        <w:jc w:val="both"/>
        <w:rPr>
          <w:rFonts w:ascii="Arial" w:eastAsia="Times New Roman" w:hAnsi="Arial" w:cs="Arial"/>
        </w:rPr>
      </w:pPr>
      <w:r w:rsidRPr="00FC532C">
        <w:rPr>
          <w:rFonts w:ascii="Arial" w:eastAsia="Times New Roman" w:hAnsi="Arial" w:cs="Arial"/>
        </w:rPr>
        <w:t>NIlai rasio ROA selama periode penelitian berfluktuasi, mengalami penurunan ditahun 201</w:t>
      </w:r>
      <w:r>
        <w:rPr>
          <w:rFonts w:ascii="Arial" w:eastAsia="Times New Roman" w:hAnsi="Arial" w:cs="Arial"/>
        </w:rPr>
        <w:t>5 sampai 2016 yaitu 2</w:t>
      </w:r>
      <w:r>
        <w:rPr>
          <w:rFonts w:ascii="Arial" w:eastAsia="Times New Roman" w:hAnsi="Arial" w:cs="Arial"/>
          <w:lang w:val="id-ID"/>
        </w:rPr>
        <w:t>,</w:t>
      </w:r>
      <w:r>
        <w:rPr>
          <w:rFonts w:ascii="Arial" w:eastAsia="Times New Roman" w:hAnsi="Arial" w:cs="Arial"/>
        </w:rPr>
        <w:t>90% dan 1</w:t>
      </w:r>
      <w:r>
        <w:rPr>
          <w:rFonts w:ascii="Arial" w:eastAsia="Times New Roman" w:hAnsi="Arial" w:cs="Arial"/>
          <w:lang w:val="id-ID"/>
        </w:rPr>
        <w:t>,</w:t>
      </w:r>
      <w:r w:rsidRPr="00FC532C">
        <w:rPr>
          <w:rFonts w:ascii="Arial" w:eastAsia="Times New Roman" w:hAnsi="Arial" w:cs="Arial"/>
        </w:rPr>
        <w:t xml:space="preserve">79%, dan meningkat </w:t>
      </w:r>
      <w:r>
        <w:rPr>
          <w:rFonts w:ascii="Arial" w:eastAsia="Times New Roman" w:hAnsi="Arial" w:cs="Arial"/>
        </w:rPr>
        <w:t>pada tahun 2017 yaitu sebesar 2</w:t>
      </w:r>
      <w:r>
        <w:rPr>
          <w:rFonts w:ascii="Arial" w:eastAsia="Times New Roman" w:hAnsi="Arial" w:cs="Arial"/>
          <w:lang w:val="id-ID"/>
        </w:rPr>
        <w:t>,</w:t>
      </w:r>
      <w:r w:rsidRPr="00FC532C">
        <w:rPr>
          <w:rFonts w:ascii="Arial" w:eastAsia="Times New Roman" w:hAnsi="Arial" w:cs="Arial"/>
        </w:rPr>
        <w:t>41%, kenaikan terjadi kare</w:t>
      </w:r>
      <w:r>
        <w:rPr>
          <w:rFonts w:ascii="Arial" w:eastAsia="Times New Roman" w:hAnsi="Arial" w:cs="Arial"/>
        </w:rPr>
        <w:t>na adanya kenaikan asset pada P</w:t>
      </w:r>
      <w:r>
        <w:rPr>
          <w:rFonts w:ascii="Arial" w:eastAsia="Times New Roman" w:hAnsi="Arial" w:cs="Arial"/>
          <w:lang w:val="id-ID"/>
        </w:rPr>
        <w:t>T</w:t>
      </w:r>
      <w:r w:rsidRPr="00FC532C">
        <w:rPr>
          <w:rFonts w:ascii="Arial" w:eastAsia="Times New Roman" w:hAnsi="Arial" w:cs="Arial"/>
        </w:rPr>
        <w:t xml:space="preserve"> Bank Mandiri. </w:t>
      </w:r>
      <w:proofErr w:type="gramStart"/>
      <w:r w:rsidRPr="00FC532C">
        <w:rPr>
          <w:rFonts w:ascii="Arial" w:eastAsia="Times New Roman" w:hAnsi="Arial" w:cs="Arial"/>
        </w:rPr>
        <w:t>Nilai kredit diakui sebesar 100, maka Bank Mandiri mendapat predikat Sehat yang menunjukkan bahwa manajemen baik dalam mengelola modal dengan memanfaatkan aktiva yang dimiliki.</w:t>
      </w:r>
      <w:proofErr w:type="gramEnd"/>
    </w:p>
    <w:p w:rsidR="00157877" w:rsidRPr="00FC532C" w:rsidRDefault="00157877" w:rsidP="00157877">
      <w:pPr>
        <w:spacing w:after="0" w:line="240" w:lineRule="auto"/>
        <w:ind w:right="-30" w:firstLine="567"/>
        <w:jc w:val="both"/>
        <w:rPr>
          <w:rFonts w:ascii="Arial" w:eastAsia="Times New Roman" w:hAnsi="Arial" w:cs="Arial"/>
        </w:rPr>
      </w:pPr>
      <w:proofErr w:type="gramStart"/>
      <w:r w:rsidRPr="00FC532C">
        <w:rPr>
          <w:rFonts w:ascii="Arial" w:eastAsia="Times New Roman" w:hAnsi="Arial" w:cs="Arial"/>
        </w:rPr>
        <w:t xml:space="preserve">Dari tabel </w:t>
      </w:r>
      <w:r>
        <w:rPr>
          <w:rFonts w:ascii="Arial" w:eastAsia="Times New Roman" w:hAnsi="Arial" w:cs="Arial"/>
          <w:lang w:val="id-ID"/>
        </w:rPr>
        <w:t>2.</w:t>
      </w:r>
      <w:proofErr w:type="gramEnd"/>
      <w:r w:rsidRPr="00FC532C">
        <w:rPr>
          <w:rFonts w:ascii="Arial" w:eastAsia="Times New Roman" w:hAnsi="Arial" w:cs="Arial"/>
        </w:rPr>
        <w:t xml:space="preserve"> dapat dilihat bahwa nilai rasio BOPO mengalami fluktuasi selama periode penelitian yaitu tahun 2014 63</w:t>
      </w:r>
      <w:r>
        <w:rPr>
          <w:rFonts w:ascii="Arial" w:eastAsia="Times New Roman" w:hAnsi="Arial" w:cs="Arial"/>
          <w:lang w:val="id-ID"/>
        </w:rPr>
        <w:t>,</w:t>
      </w:r>
      <w:r>
        <w:rPr>
          <w:rFonts w:ascii="Arial" w:eastAsia="Times New Roman" w:hAnsi="Arial" w:cs="Arial"/>
        </w:rPr>
        <w:t>21% menurun menjadi 61</w:t>
      </w:r>
      <w:r>
        <w:rPr>
          <w:rFonts w:ascii="Arial" w:eastAsia="Times New Roman" w:hAnsi="Arial" w:cs="Arial"/>
          <w:lang w:val="id-ID"/>
        </w:rPr>
        <w:t>,</w:t>
      </w:r>
      <w:r w:rsidRPr="00FC532C">
        <w:rPr>
          <w:rFonts w:ascii="Arial" w:eastAsia="Times New Roman" w:hAnsi="Arial" w:cs="Arial"/>
        </w:rPr>
        <w:t>10% pada tahun 2015 dan meningkat p</w:t>
      </w:r>
      <w:r>
        <w:rPr>
          <w:rFonts w:ascii="Arial" w:eastAsia="Times New Roman" w:hAnsi="Arial" w:cs="Arial"/>
        </w:rPr>
        <w:t>ada tahun 2016 yaitu sebesar 62</w:t>
      </w:r>
      <w:r>
        <w:rPr>
          <w:rFonts w:ascii="Arial" w:eastAsia="Times New Roman" w:hAnsi="Arial" w:cs="Arial"/>
          <w:lang w:val="id-ID"/>
        </w:rPr>
        <w:t>,</w:t>
      </w:r>
      <w:r>
        <w:rPr>
          <w:rFonts w:ascii="Arial" w:eastAsia="Times New Roman" w:hAnsi="Arial" w:cs="Arial"/>
        </w:rPr>
        <w:t>09% dan menurun menjadi 65</w:t>
      </w:r>
      <w:r>
        <w:rPr>
          <w:rFonts w:ascii="Arial" w:eastAsia="Times New Roman" w:hAnsi="Arial" w:cs="Arial"/>
          <w:lang w:val="id-ID"/>
        </w:rPr>
        <w:t>,</w:t>
      </w:r>
      <w:r w:rsidRPr="00FC532C">
        <w:rPr>
          <w:rFonts w:ascii="Arial" w:eastAsia="Times New Roman" w:hAnsi="Arial" w:cs="Arial"/>
        </w:rPr>
        <w:t xml:space="preserve">08%. </w:t>
      </w:r>
      <w:proofErr w:type="gramStart"/>
      <w:r w:rsidRPr="00FC532C">
        <w:rPr>
          <w:rFonts w:ascii="Arial" w:eastAsia="Times New Roman" w:hAnsi="Arial" w:cs="Arial"/>
        </w:rPr>
        <w:t>Hal ini disebabkan oleh peningkatan dan penurunan beban operasional dan pendapatan operasioanal.</w:t>
      </w:r>
      <w:proofErr w:type="gramEnd"/>
      <w:r>
        <w:rPr>
          <w:rFonts w:ascii="Arial" w:eastAsia="Times New Roman" w:hAnsi="Arial" w:cs="Arial"/>
          <w:lang w:val="id-ID"/>
        </w:rPr>
        <w:t xml:space="preserve"> </w:t>
      </w:r>
      <w:proofErr w:type="gramStart"/>
      <w:r w:rsidRPr="00FC532C">
        <w:rPr>
          <w:rFonts w:ascii="Arial" w:eastAsia="Times New Roman" w:hAnsi="Arial" w:cs="Arial"/>
        </w:rPr>
        <w:t>Untuk nilai kredit berada diatas batas maksimum yaitu 100.</w:t>
      </w:r>
      <w:proofErr w:type="gramEnd"/>
      <w:r>
        <w:rPr>
          <w:rFonts w:ascii="Arial" w:eastAsia="Times New Roman" w:hAnsi="Arial" w:cs="Arial"/>
          <w:lang w:val="id-ID"/>
        </w:rPr>
        <w:t xml:space="preserve"> </w:t>
      </w:r>
      <w:proofErr w:type="gramStart"/>
      <w:r>
        <w:rPr>
          <w:rFonts w:ascii="Arial" w:eastAsia="Times New Roman" w:hAnsi="Arial" w:cs="Arial"/>
        </w:rPr>
        <w:t>Maka PT</w:t>
      </w:r>
      <w:r w:rsidRPr="00FC532C">
        <w:rPr>
          <w:rFonts w:ascii="Arial" w:eastAsia="Times New Roman" w:hAnsi="Arial" w:cs="Arial"/>
        </w:rPr>
        <w:t xml:space="preserve"> Bank Mandiri </w:t>
      </w:r>
      <w:r w:rsidRPr="00FC532C">
        <w:rPr>
          <w:rFonts w:ascii="Arial" w:eastAsia="Times New Roman" w:hAnsi="Arial" w:cs="Arial"/>
        </w:rPr>
        <w:lastRenderedPageBreak/>
        <w:t>Tbk. mendapat predikat Sehat untuk aspek Rentabilitas.</w:t>
      </w:r>
      <w:proofErr w:type="gramEnd"/>
    </w:p>
    <w:p w:rsidR="00157877" w:rsidRPr="00FC532C" w:rsidRDefault="00157877" w:rsidP="00157877">
      <w:pPr>
        <w:spacing w:after="0" w:line="240" w:lineRule="auto"/>
        <w:ind w:right="-30" w:firstLine="567"/>
        <w:jc w:val="both"/>
        <w:rPr>
          <w:rFonts w:ascii="Arial" w:eastAsia="Times New Roman" w:hAnsi="Arial" w:cs="Arial"/>
        </w:rPr>
      </w:pPr>
      <w:proofErr w:type="gramStart"/>
      <w:r w:rsidRPr="00FC532C">
        <w:rPr>
          <w:rFonts w:ascii="Arial" w:eastAsia="Times New Roman" w:hAnsi="Arial" w:cs="Arial"/>
        </w:rPr>
        <w:t>Aspek likuiditas dengan rasio LDR berfluktuasi selama 2014-2017.</w:t>
      </w:r>
      <w:proofErr w:type="gramEnd"/>
      <w:r w:rsidRPr="00FC532C">
        <w:rPr>
          <w:rFonts w:ascii="Arial" w:eastAsia="Times New Roman" w:hAnsi="Arial" w:cs="Arial"/>
        </w:rPr>
        <w:t xml:space="preserve"> Tahun 2015 dan 2016 m</w:t>
      </w:r>
      <w:r>
        <w:rPr>
          <w:rFonts w:ascii="Arial" w:eastAsia="Times New Roman" w:hAnsi="Arial" w:cs="Arial"/>
        </w:rPr>
        <w:t>engalami peningkatan menjadi 94</w:t>
      </w:r>
      <w:r>
        <w:rPr>
          <w:rFonts w:ascii="Arial" w:eastAsia="Times New Roman" w:hAnsi="Arial" w:cs="Arial"/>
          <w:lang w:val="id-ID"/>
        </w:rPr>
        <w:t>,</w:t>
      </w:r>
      <w:r>
        <w:rPr>
          <w:rFonts w:ascii="Arial" w:eastAsia="Times New Roman" w:hAnsi="Arial" w:cs="Arial"/>
        </w:rPr>
        <w:t>27% dan 92</w:t>
      </w:r>
      <w:r>
        <w:rPr>
          <w:rFonts w:ascii="Arial" w:eastAsia="Times New Roman" w:hAnsi="Arial" w:cs="Arial"/>
          <w:lang w:val="id-ID"/>
        </w:rPr>
        <w:t>,</w:t>
      </w:r>
      <w:r w:rsidRPr="00FC532C">
        <w:rPr>
          <w:rFonts w:ascii="Arial" w:eastAsia="Times New Roman" w:hAnsi="Arial" w:cs="Arial"/>
        </w:rPr>
        <w:t>49%, kenaikan terjadi disebabkan oleh peningkatan ekspansi kredit yang cukup tinggi. Namun belum mel</w:t>
      </w:r>
      <w:r>
        <w:rPr>
          <w:rFonts w:ascii="Arial" w:eastAsia="Times New Roman" w:hAnsi="Arial" w:cs="Arial"/>
        </w:rPr>
        <w:t>ampaui batas maksimum yaitu &lt;94</w:t>
      </w:r>
      <w:proofErr w:type="gramStart"/>
      <w:r>
        <w:rPr>
          <w:rFonts w:ascii="Arial" w:eastAsia="Times New Roman" w:hAnsi="Arial" w:cs="Arial"/>
          <w:lang w:val="id-ID"/>
        </w:rPr>
        <w:t>,</w:t>
      </w:r>
      <w:r w:rsidRPr="00FC532C">
        <w:rPr>
          <w:rFonts w:ascii="Arial" w:eastAsia="Times New Roman" w:hAnsi="Arial" w:cs="Arial"/>
        </w:rPr>
        <w:t>75</w:t>
      </w:r>
      <w:proofErr w:type="gramEnd"/>
      <w:r w:rsidRPr="00FC532C">
        <w:rPr>
          <w:rFonts w:ascii="Arial" w:eastAsia="Times New Roman" w:hAnsi="Arial" w:cs="Arial"/>
        </w:rPr>
        <w:t>% dan n</w:t>
      </w:r>
      <w:r>
        <w:rPr>
          <w:rFonts w:ascii="Arial" w:eastAsia="Times New Roman" w:hAnsi="Arial" w:cs="Arial"/>
        </w:rPr>
        <w:t>ilai kredit diakui 100, maka PT</w:t>
      </w:r>
      <w:r w:rsidRPr="00FC532C">
        <w:rPr>
          <w:rFonts w:ascii="Arial" w:eastAsia="Times New Roman" w:hAnsi="Arial" w:cs="Arial"/>
        </w:rPr>
        <w:t xml:space="preserve"> Bank Mandiri untuk aspek likuiditas tergolong Sehat.</w:t>
      </w:r>
    </w:p>
    <w:p w:rsidR="00157877" w:rsidRPr="00FC532C" w:rsidRDefault="00157877" w:rsidP="00157877">
      <w:pPr>
        <w:spacing w:after="0" w:line="240" w:lineRule="auto"/>
        <w:ind w:right="-30" w:firstLine="567"/>
        <w:jc w:val="both"/>
        <w:rPr>
          <w:rFonts w:ascii="Arial" w:hAnsi="Arial" w:cs="Arial"/>
        </w:rPr>
      </w:pPr>
      <w:r w:rsidRPr="00FC532C">
        <w:rPr>
          <w:rFonts w:ascii="Arial" w:eastAsia="Times New Roman" w:hAnsi="Arial" w:cs="Arial"/>
        </w:rPr>
        <w:t xml:space="preserve">Dari semua penjumlahan factor </w:t>
      </w:r>
      <w:r w:rsidRPr="003110F0">
        <w:rPr>
          <w:rFonts w:ascii="Arial" w:eastAsia="Times New Roman" w:hAnsi="Arial" w:cs="Arial"/>
          <w:i/>
        </w:rPr>
        <w:t>CAMEL</w:t>
      </w:r>
      <w:r w:rsidRPr="00FC532C">
        <w:rPr>
          <w:rFonts w:ascii="Arial" w:eastAsia="Times New Roman" w:hAnsi="Arial" w:cs="Arial"/>
        </w:rPr>
        <w:t xml:space="preserve"> yaitu </w:t>
      </w:r>
      <w:r w:rsidRPr="00FC532C">
        <w:rPr>
          <w:rFonts w:ascii="Arial" w:hAnsi="Arial" w:cs="Arial"/>
          <w:i/>
        </w:rPr>
        <w:t xml:space="preserve">Capital </w:t>
      </w:r>
      <w:r w:rsidRPr="00FC532C">
        <w:rPr>
          <w:rFonts w:ascii="Arial" w:hAnsi="Arial" w:cs="Arial"/>
        </w:rPr>
        <w:t xml:space="preserve">(permodalan), </w:t>
      </w:r>
      <w:r w:rsidRPr="00FC532C">
        <w:rPr>
          <w:rFonts w:ascii="Arial" w:hAnsi="Arial" w:cs="Arial"/>
          <w:i/>
        </w:rPr>
        <w:t>Assets</w:t>
      </w:r>
      <w:r w:rsidRPr="00FC532C">
        <w:rPr>
          <w:rFonts w:ascii="Arial" w:hAnsi="Arial" w:cs="Arial"/>
        </w:rPr>
        <w:t xml:space="preserve"> Quality (kualitas aktiva), </w:t>
      </w:r>
      <w:r w:rsidRPr="00FC532C">
        <w:rPr>
          <w:rFonts w:ascii="Arial" w:hAnsi="Arial" w:cs="Arial"/>
          <w:i/>
        </w:rPr>
        <w:t>Management</w:t>
      </w:r>
      <w:r w:rsidRPr="00FC532C">
        <w:rPr>
          <w:rFonts w:ascii="Arial" w:hAnsi="Arial" w:cs="Arial"/>
        </w:rPr>
        <w:t xml:space="preserve"> (manajemen), </w:t>
      </w:r>
      <w:r w:rsidRPr="00FC532C">
        <w:rPr>
          <w:rFonts w:ascii="Arial" w:hAnsi="Arial" w:cs="Arial"/>
          <w:i/>
        </w:rPr>
        <w:t>Earning</w:t>
      </w:r>
      <w:r w:rsidRPr="00FC532C">
        <w:rPr>
          <w:rFonts w:ascii="Arial" w:hAnsi="Arial" w:cs="Arial"/>
        </w:rPr>
        <w:t xml:space="preserve"> (rentabilitas), </w:t>
      </w:r>
      <w:r w:rsidRPr="00FC532C">
        <w:rPr>
          <w:rFonts w:ascii="Arial" w:hAnsi="Arial" w:cs="Arial"/>
          <w:i/>
        </w:rPr>
        <w:t xml:space="preserve">Liquidity </w:t>
      </w:r>
      <w:r w:rsidRPr="00FC532C">
        <w:rPr>
          <w:rFonts w:ascii="Arial" w:hAnsi="Arial" w:cs="Arial"/>
        </w:rPr>
        <w:t>(likuiditas) dalam periode penelitian yaitu tahun 2014-2017 mendapat hasil</w:t>
      </w:r>
      <w:r>
        <w:rPr>
          <w:rFonts w:ascii="Arial" w:eastAsia="Times New Roman" w:hAnsi="Arial" w:cs="Arial"/>
          <w:bCs/>
        </w:rPr>
        <w:t>90</w:t>
      </w:r>
      <w:r>
        <w:rPr>
          <w:rFonts w:ascii="Arial" w:eastAsia="Times New Roman" w:hAnsi="Arial" w:cs="Arial"/>
          <w:bCs/>
          <w:lang w:val="id-ID"/>
        </w:rPr>
        <w:t>,</w:t>
      </w:r>
      <w:r w:rsidRPr="00FC532C">
        <w:rPr>
          <w:rFonts w:ascii="Arial" w:eastAsia="Times New Roman" w:hAnsi="Arial" w:cs="Arial"/>
          <w:bCs/>
        </w:rPr>
        <w:t>86</w:t>
      </w:r>
      <w:r>
        <w:rPr>
          <w:rFonts w:ascii="Arial" w:hAnsi="Arial" w:cs="Arial"/>
        </w:rPr>
        <w:t>; 2015 dengan hasil 86</w:t>
      </w:r>
      <w:r>
        <w:rPr>
          <w:rFonts w:ascii="Arial" w:hAnsi="Arial" w:cs="Arial"/>
          <w:lang w:val="id-ID"/>
        </w:rPr>
        <w:t>,</w:t>
      </w:r>
      <w:r>
        <w:rPr>
          <w:rFonts w:ascii="Arial" w:hAnsi="Arial" w:cs="Arial"/>
        </w:rPr>
        <w:t>53; 2016 dengan hasil 85</w:t>
      </w:r>
      <w:r>
        <w:rPr>
          <w:rFonts w:ascii="Arial" w:hAnsi="Arial" w:cs="Arial"/>
          <w:lang w:val="id-ID"/>
        </w:rPr>
        <w:t>,</w:t>
      </w:r>
      <w:r w:rsidRPr="00FC532C">
        <w:rPr>
          <w:rFonts w:ascii="Arial" w:hAnsi="Arial" w:cs="Arial"/>
        </w:rPr>
        <w:t>04 dan pada tahun 2017 mendapat hasil</w:t>
      </w:r>
      <w:r>
        <w:rPr>
          <w:rFonts w:ascii="Arial" w:hAnsi="Arial" w:cs="Arial"/>
        </w:rPr>
        <w:t>85</w:t>
      </w:r>
      <w:r>
        <w:rPr>
          <w:rFonts w:ascii="Arial" w:hAnsi="Arial" w:cs="Arial"/>
          <w:lang w:val="id-ID"/>
        </w:rPr>
        <w:t>,</w:t>
      </w:r>
      <w:r w:rsidRPr="00FC532C">
        <w:rPr>
          <w:rFonts w:ascii="Arial" w:hAnsi="Arial" w:cs="Arial"/>
        </w:rPr>
        <w:t xml:space="preserve">89. </w:t>
      </w:r>
      <w:proofErr w:type="gramStart"/>
      <w:r w:rsidRPr="00FC532C">
        <w:rPr>
          <w:rFonts w:ascii="Arial" w:hAnsi="Arial" w:cs="Arial"/>
        </w:rPr>
        <w:t xml:space="preserve">Selama 4 tahun BRI mendapatkan nilai </w:t>
      </w:r>
      <w:r w:rsidRPr="007D7451">
        <w:rPr>
          <w:rFonts w:ascii="Arial" w:hAnsi="Arial" w:cs="Arial"/>
          <w:i/>
        </w:rPr>
        <w:t>CAMEL</w:t>
      </w:r>
      <w:r w:rsidRPr="00FC532C">
        <w:rPr>
          <w:rFonts w:ascii="Arial" w:hAnsi="Arial" w:cs="Arial"/>
        </w:rPr>
        <w:t xml:space="preserve"> di atas yang</w:t>
      </w:r>
      <w:r>
        <w:rPr>
          <w:rFonts w:ascii="Arial" w:hAnsi="Arial" w:cs="Arial"/>
        </w:rPr>
        <w:t xml:space="preserve"> telah ditetapakan BI yaitu &lt;81 maka PT</w:t>
      </w:r>
      <w:r w:rsidRPr="00FC532C">
        <w:rPr>
          <w:rFonts w:ascii="Arial" w:hAnsi="Arial" w:cs="Arial"/>
        </w:rPr>
        <w:t xml:space="preserve"> Bank MandiriTbk.</w:t>
      </w:r>
      <w:proofErr w:type="gramEnd"/>
      <w:r w:rsidRPr="00FC532C">
        <w:rPr>
          <w:rFonts w:ascii="Arial" w:hAnsi="Arial" w:cs="Arial"/>
        </w:rPr>
        <w:t xml:space="preserve"> </w:t>
      </w:r>
      <w:proofErr w:type="gramStart"/>
      <w:r w:rsidRPr="00FC532C">
        <w:rPr>
          <w:rFonts w:ascii="Arial" w:hAnsi="Arial" w:cs="Arial"/>
        </w:rPr>
        <w:t>mendapatkan</w:t>
      </w:r>
      <w:proofErr w:type="gramEnd"/>
      <w:r w:rsidRPr="00FC532C">
        <w:rPr>
          <w:rFonts w:ascii="Arial" w:hAnsi="Arial" w:cs="Arial"/>
        </w:rPr>
        <w:t xml:space="preserve"> predikat SEHAT.</w:t>
      </w:r>
    </w:p>
    <w:p w:rsidR="00157877" w:rsidRPr="00FC532C" w:rsidRDefault="00157877" w:rsidP="00157877">
      <w:pPr>
        <w:spacing w:after="0" w:line="240" w:lineRule="auto"/>
        <w:ind w:right="-30" w:firstLine="567"/>
        <w:jc w:val="both"/>
        <w:rPr>
          <w:rFonts w:ascii="Arial" w:hAnsi="Arial" w:cs="Arial"/>
        </w:rPr>
      </w:pPr>
      <w:r w:rsidRPr="00FC532C">
        <w:rPr>
          <w:rFonts w:ascii="Arial" w:hAnsi="Arial" w:cs="Arial"/>
        </w:rPr>
        <w:t xml:space="preserve">Sama hal nya dengan Bank BRI, Bank Mandiri memiliki masalah yang sama yaitu rendahnya tingkat pertumbuhan laba akibat dari lambatnya </w:t>
      </w:r>
      <w:r w:rsidRPr="00FC532C">
        <w:rPr>
          <w:rFonts w:ascii="Arial" w:hAnsi="Arial" w:cs="Arial"/>
        </w:rPr>
        <w:lastRenderedPageBreak/>
        <w:t xml:space="preserve">pertumbuhan ekonomi ditahun 2015 yang berdampak pada kegiatan usaha yang berarti nasabah atau debitur yang melakukan pinjaman di bank terdampak pula. </w:t>
      </w:r>
      <w:proofErr w:type="gramStart"/>
      <w:r w:rsidRPr="00FC532C">
        <w:rPr>
          <w:rFonts w:ascii="Arial" w:hAnsi="Arial" w:cs="Arial"/>
        </w:rPr>
        <w:t>Pada periode ini kredit bermasalah juga meningkat terutama dalam golongan dapat perhatian khusus dan kredit macet sehingga mengharuskan perusahaan meningkatkan cadangan kerugian penurunan nilai (CKPN).</w:t>
      </w:r>
      <w:proofErr w:type="gramEnd"/>
      <w:r w:rsidRPr="00FC532C">
        <w:rPr>
          <w:rFonts w:ascii="Arial" w:hAnsi="Arial" w:cs="Arial"/>
        </w:rPr>
        <w:t xml:space="preserve"> Hal </w:t>
      </w:r>
      <w:proofErr w:type="gramStart"/>
      <w:r w:rsidRPr="00FC532C">
        <w:rPr>
          <w:rFonts w:ascii="Arial" w:hAnsi="Arial" w:cs="Arial"/>
        </w:rPr>
        <w:t>lain</w:t>
      </w:r>
      <w:proofErr w:type="gramEnd"/>
      <w:r w:rsidRPr="00FC532C">
        <w:rPr>
          <w:rFonts w:ascii="Arial" w:hAnsi="Arial" w:cs="Arial"/>
        </w:rPr>
        <w:t xml:space="preserve"> yang juga menyebabkan kinerja keuangan menurun yaitu ketatnya likuiditas.</w:t>
      </w:r>
    </w:p>
    <w:p w:rsidR="00157877" w:rsidRPr="00FC532C" w:rsidRDefault="00157877" w:rsidP="00157877">
      <w:pPr>
        <w:spacing w:after="0" w:line="240" w:lineRule="auto"/>
        <w:ind w:right="-30" w:firstLine="567"/>
        <w:jc w:val="both"/>
        <w:rPr>
          <w:rFonts w:ascii="Arial" w:hAnsi="Arial" w:cs="Arial"/>
          <w:shd w:val="clear" w:color="auto" w:fill="FFFFFF"/>
          <w:lang w:val="id-ID"/>
        </w:rPr>
      </w:pPr>
      <w:proofErr w:type="gramStart"/>
      <w:r w:rsidRPr="00FC532C">
        <w:rPr>
          <w:rFonts w:ascii="Arial" w:hAnsi="Arial" w:cs="Arial"/>
        </w:rPr>
        <w:t>Pada tahun 2016 tingkat kesehatan Bank Mandiri menurun kembali dan ditahun ini laba bersih perusahaan menurun drastis dari tahun sebelumnya karena perusahaan meningkatkan pencadangan.</w:t>
      </w:r>
      <w:proofErr w:type="gramEnd"/>
      <w:r>
        <w:rPr>
          <w:rFonts w:ascii="Arial" w:hAnsi="Arial" w:cs="Arial"/>
          <w:lang w:val="id-ID"/>
        </w:rPr>
        <w:t xml:space="preserve"> </w:t>
      </w:r>
      <w:proofErr w:type="gramStart"/>
      <w:r w:rsidRPr="00FC532C">
        <w:rPr>
          <w:rFonts w:ascii="Arial" w:hAnsi="Arial" w:cs="Arial"/>
        </w:rPr>
        <w:t xml:space="preserve">Bank Mandiri percaya bahwa </w:t>
      </w:r>
      <w:r w:rsidRPr="00FC532C">
        <w:rPr>
          <w:rFonts w:ascii="Arial" w:hAnsi="Arial" w:cs="Arial"/>
          <w:shd w:val="clear" w:color="auto" w:fill="FFFFFF"/>
        </w:rPr>
        <w:t>untuk mencapai pertumbuhan bisnis yang sehat dan berkesinambungan, perlu mengantisipasi berbagai risiko usaha yang ada, baik akibat situasi perekonomian domestik maupun global.</w:t>
      </w:r>
      <w:proofErr w:type="gramEnd"/>
      <w:r>
        <w:rPr>
          <w:rFonts w:ascii="Arial" w:hAnsi="Arial" w:cs="Arial"/>
          <w:shd w:val="clear" w:color="auto" w:fill="FFFFFF"/>
          <w:lang w:val="id-ID"/>
        </w:rPr>
        <w:t xml:space="preserve"> </w:t>
      </w:r>
      <w:r w:rsidRPr="00FC532C">
        <w:rPr>
          <w:rFonts w:ascii="Arial" w:hAnsi="Arial" w:cs="Arial"/>
          <w:shd w:val="clear" w:color="auto" w:fill="FFFFFF"/>
        </w:rPr>
        <w:t xml:space="preserve">Selanjutnya tahun 2017 Bank Mandiri berhasil meningkatkan kredit produktif atau kredit lancarnya, pertumbuhan juga ditopang oleh peningkatan </w:t>
      </w:r>
      <w:proofErr w:type="gramStart"/>
      <w:r w:rsidRPr="00FC532C">
        <w:rPr>
          <w:rFonts w:ascii="Arial" w:hAnsi="Arial" w:cs="Arial"/>
          <w:shd w:val="clear" w:color="auto" w:fill="FFFFFF"/>
        </w:rPr>
        <w:t>dana</w:t>
      </w:r>
      <w:proofErr w:type="gramEnd"/>
      <w:r w:rsidRPr="00FC532C">
        <w:rPr>
          <w:rFonts w:ascii="Arial" w:hAnsi="Arial" w:cs="Arial"/>
          <w:shd w:val="clear" w:color="auto" w:fill="FFFFFF"/>
        </w:rPr>
        <w:t xml:space="preserve"> pihak ketiga.</w:t>
      </w:r>
    </w:p>
    <w:p w:rsidR="00157877" w:rsidRDefault="00157877" w:rsidP="00157877">
      <w:pPr>
        <w:spacing w:after="0" w:line="240" w:lineRule="auto"/>
        <w:ind w:right="-30"/>
        <w:jc w:val="both"/>
        <w:rPr>
          <w:rFonts w:ascii="Arial" w:hAnsi="Arial" w:cs="Arial"/>
          <w:shd w:val="clear" w:color="auto" w:fill="FFFFFF"/>
          <w:lang w:val="id-ID"/>
        </w:rPr>
        <w:sectPr w:rsidR="00157877" w:rsidSect="00DF362B">
          <w:type w:val="continuous"/>
          <w:pgSz w:w="10319" w:h="14571" w:code="13"/>
          <w:pgMar w:top="1701" w:right="1985" w:bottom="1134" w:left="1134" w:header="709" w:footer="709" w:gutter="0"/>
          <w:pgNumType w:start="15"/>
          <w:cols w:num="2" w:space="340"/>
          <w:titlePg/>
          <w:docGrid w:linePitch="360"/>
        </w:sectPr>
      </w:pPr>
    </w:p>
    <w:p w:rsidR="00157877" w:rsidRDefault="00157877" w:rsidP="00157877">
      <w:pPr>
        <w:pStyle w:val="Caption"/>
        <w:spacing w:after="0"/>
        <w:ind w:right="-30"/>
        <w:rPr>
          <w:rFonts w:ascii="Arial" w:hAnsi="Arial" w:cs="Arial"/>
          <w:b/>
          <w:i w:val="0"/>
          <w:color w:val="auto"/>
          <w:sz w:val="22"/>
          <w:szCs w:val="22"/>
        </w:rPr>
      </w:pPr>
      <w:r w:rsidRPr="00FC532C">
        <w:rPr>
          <w:rFonts w:ascii="Arial" w:hAnsi="Arial" w:cs="Arial"/>
          <w:b/>
          <w:i w:val="0"/>
          <w:color w:val="auto"/>
          <w:sz w:val="22"/>
          <w:szCs w:val="22"/>
        </w:rPr>
        <w:lastRenderedPageBreak/>
        <w:t>Bank Swasata</w:t>
      </w:r>
    </w:p>
    <w:p w:rsidR="00157877" w:rsidRPr="006A6529" w:rsidRDefault="00157877" w:rsidP="00157877">
      <w:pPr>
        <w:pStyle w:val="Heading2"/>
        <w:spacing w:before="0" w:line="240" w:lineRule="auto"/>
        <w:ind w:left="284" w:right="112"/>
        <w:jc w:val="center"/>
        <w:rPr>
          <w:rFonts w:ascii="Arial" w:hAnsi="Arial" w:cs="Arial"/>
          <w:color w:val="auto"/>
          <w:sz w:val="22"/>
          <w:szCs w:val="22"/>
          <w:lang w:val="id-ID"/>
        </w:rPr>
      </w:pPr>
      <w:bookmarkStart w:id="21" w:name="_Toc263385"/>
      <w:bookmarkStart w:id="22" w:name="_Toc263491"/>
      <w:proofErr w:type="gramStart"/>
      <w:r w:rsidRPr="006A6529">
        <w:rPr>
          <w:rFonts w:ascii="Arial" w:hAnsi="Arial" w:cs="Arial"/>
          <w:color w:val="auto"/>
          <w:sz w:val="22"/>
          <w:szCs w:val="22"/>
        </w:rPr>
        <w:t xml:space="preserve">Tabel </w:t>
      </w:r>
      <w:r w:rsidRPr="006A6529">
        <w:rPr>
          <w:rFonts w:ascii="Arial" w:hAnsi="Arial" w:cs="Arial"/>
          <w:color w:val="auto"/>
          <w:sz w:val="22"/>
          <w:szCs w:val="22"/>
          <w:lang w:val="id-ID"/>
        </w:rPr>
        <w:t>3.</w:t>
      </w:r>
      <w:proofErr w:type="gramEnd"/>
    </w:p>
    <w:p w:rsidR="00157877" w:rsidRPr="00562462" w:rsidRDefault="00157877" w:rsidP="00157877">
      <w:pPr>
        <w:pStyle w:val="Caption"/>
        <w:spacing w:after="0"/>
        <w:ind w:left="284" w:right="112"/>
        <w:jc w:val="center"/>
        <w:rPr>
          <w:rFonts w:ascii="Arial" w:hAnsi="Arial" w:cs="Arial"/>
          <w:b/>
          <w:i w:val="0"/>
          <w:color w:val="auto"/>
          <w:sz w:val="8"/>
          <w:szCs w:val="8"/>
          <w:lang w:val="id-ID"/>
        </w:rPr>
      </w:pPr>
      <w:r w:rsidRPr="00FC532C">
        <w:rPr>
          <w:rFonts w:ascii="Arial" w:hAnsi="Arial" w:cs="Arial"/>
          <w:b/>
          <w:i w:val="0"/>
          <w:color w:val="auto"/>
          <w:sz w:val="22"/>
          <w:szCs w:val="22"/>
        </w:rPr>
        <w:t xml:space="preserve"> </w:t>
      </w:r>
    </w:p>
    <w:p w:rsidR="00157877" w:rsidRDefault="00157877" w:rsidP="00157877">
      <w:pPr>
        <w:pStyle w:val="Caption"/>
        <w:spacing w:after="0"/>
        <w:ind w:left="284" w:right="112"/>
        <w:jc w:val="center"/>
        <w:rPr>
          <w:rFonts w:ascii="Arial" w:hAnsi="Arial" w:cs="Arial"/>
          <w:b/>
          <w:i w:val="0"/>
          <w:color w:val="auto"/>
          <w:sz w:val="22"/>
          <w:szCs w:val="22"/>
          <w:lang w:val="id-ID"/>
        </w:rPr>
      </w:pPr>
      <w:r w:rsidRPr="00FC532C">
        <w:rPr>
          <w:rFonts w:ascii="Arial" w:hAnsi="Arial" w:cs="Arial"/>
          <w:b/>
          <w:i w:val="0"/>
          <w:color w:val="auto"/>
          <w:sz w:val="22"/>
          <w:szCs w:val="22"/>
        </w:rPr>
        <w:t>Rekapitulasi Tingkat Kesehatan Bank BCA</w:t>
      </w:r>
      <w:bookmarkEnd w:id="21"/>
      <w:bookmarkEnd w:id="22"/>
    </w:p>
    <w:p w:rsidR="00157877" w:rsidRPr="00562462" w:rsidRDefault="00157877" w:rsidP="00157877">
      <w:pPr>
        <w:spacing w:after="0" w:line="240" w:lineRule="auto"/>
        <w:rPr>
          <w:rFonts w:ascii="Arial" w:hAnsi="Arial" w:cs="Arial"/>
          <w:sz w:val="8"/>
          <w:szCs w:val="8"/>
          <w:lang w:val="id-ID"/>
        </w:rPr>
      </w:pPr>
    </w:p>
    <w:tbl>
      <w:tblPr>
        <w:tblW w:w="6763" w:type="dxa"/>
        <w:tblInd w:w="392" w:type="dxa"/>
        <w:tblLook w:val="04A0" w:firstRow="1" w:lastRow="0" w:firstColumn="1" w:lastColumn="0" w:noHBand="0" w:noVBand="1"/>
      </w:tblPr>
      <w:tblGrid>
        <w:gridCol w:w="688"/>
        <w:gridCol w:w="1172"/>
        <w:gridCol w:w="672"/>
        <w:gridCol w:w="754"/>
        <w:gridCol w:w="930"/>
        <w:gridCol w:w="1184"/>
        <w:gridCol w:w="670"/>
        <w:gridCol w:w="954"/>
      </w:tblGrid>
      <w:tr w:rsidR="00157877" w:rsidRPr="00F57B87" w:rsidTr="0017725C">
        <w:trPr>
          <w:trHeight w:val="20"/>
        </w:trPr>
        <w:tc>
          <w:tcPr>
            <w:tcW w:w="72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b/>
                <w:bCs/>
                <w:sz w:val="16"/>
                <w:szCs w:val="16"/>
              </w:rPr>
            </w:pPr>
            <w:r w:rsidRPr="00F57B87">
              <w:rPr>
                <w:rFonts w:ascii="Arial" w:eastAsia="Times New Roman" w:hAnsi="Arial" w:cs="Arial"/>
                <w:b/>
                <w:bCs/>
                <w:sz w:val="16"/>
                <w:szCs w:val="16"/>
              </w:rPr>
              <w:t>Tahun</w:t>
            </w:r>
          </w:p>
        </w:tc>
        <w:tc>
          <w:tcPr>
            <w:tcW w:w="1249" w:type="dxa"/>
            <w:tcBorders>
              <w:top w:val="single" w:sz="8" w:space="0" w:color="auto"/>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b/>
                <w:bCs/>
                <w:sz w:val="16"/>
                <w:szCs w:val="16"/>
                <w:lang w:val="id-ID"/>
              </w:rPr>
            </w:pPr>
            <w:r w:rsidRPr="00F57B87">
              <w:rPr>
                <w:rFonts w:ascii="Arial" w:eastAsia="Times New Roman" w:hAnsi="Arial" w:cs="Arial"/>
                <w:b/>
                <w:bCs/>
                <w:sz w:val="16"/>
                <w:szCs w:val="16"/>
              </w:rPr>
              <w:t>Faktor yang</w:t>
            </w:r>
          </w:p>
          <w:p w:rsidR="00157877" w:rsidRPr="00F57B87" w:rsidRDefault="00157877" w:rsidP="0017725C">
            <w:pPr>
              <w:spacing w:after="0" w:line="240" w:lineRule="auto"/>
              <w:ind w:right="-30"/>
              <w:jc w:val="center"/>
              <w:rPr>
                <w:rFonts w:ascii="Arial" w:eastAsia="Times New Roman" w:hAnsi="Arial" w:cs="Arial"/>
                <w:b/>
                <w:bCs/>
                <w:sz w:val="16"/>
                <w:szCs w:val="16"/>
                <w:lang w:val="id-ID"/>
              </w:rPr>
            </w:pPr>
            <w:r w:rsidRPr="00F57B87">
              <w:rPr>
                <w:rFonts w:ascii="Arial" w:eastAsia="Times New Roman" w:hAnsi="Arial" w:cs="Arial"/>
                <w:b/>
                <w:bCs/>
                <w:sz w:val="16"/>
                <w:szCs w:val="16"/>
              </w:rPr>
              <w:t>Dinilai</w:t>
            </w:r>
          </w:p>
        </w:tc>
        <w:tc>
          <w:tcPr>
            <w:tcW w:w="1506" w:type="dxa"/>
            <w:gridSpan w:val="2"/>
            <w:tcBorders>
              <w:top w:val="single" w:sz="8" w:space="0" w:color="auto"/>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b/>
                <w:bCs/>
                <w:sz w:val="16"/>
                <w:szCs w:val="16"/>
              </w:rPr>
            </w:pPr>
            <w:r w:rsidRPr="00F57B87">
              <w:rPr>
                <w:rFonts w:ascii="Arial" w:eastAsia="Times New Roman" w:hAnsi="Arial" w:cs="Arial"/>
                <w:b/>
                <w:bCs/>
                <w:sz w:val="16"/>
                <w:szCs w:val="16"/>
              </w:rPr>
              <w:t>Ratio</w:t>
            </w:r>
          </w:p>
        </w:tc>
        <w:tc>
          <w:tcPr>
            <w:tcW w:w="762" w:type="dxa"/>
            <w:tcBorders>
              <w:top w:val="single" w:sz="8" w:space="0" w:color="auto"/>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b/>
                <w:bCs/>
                <w:sz w:val="16"/>
                <w:szCs w:val="16"/>
                <w:lang w:val="id-ID"/>
              </w:rPr>
            </w:pPr>
            <w:r w:rsidRPr="00F57B87">
              <w:rPr>
                <w:rFonts w:ascii="Arial" w:eastAsia="Times New Roman" w:hAnsi="Arial" w:cs="Arial"/>
                <w:b/>
                <w:bCs/>
                <w:sz w:val="16"/>
                <w:szCs w:val="16"/>
              </w:rPr>
              <w:t>NilaiKredit</w:t>
            </w:r>
          </w:p>
        </w:tc>
        <w:tc>
          <w:tcPr>
            <w:tcW w:w="1017" w:type="dxa"/>
            <w:tcBorders>
              <w:top w:val="single" w:sz="8" w:space="0" w:color="auto"/>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b/>
                <w:bCs/>
                <w:sz w:val="16"/>
                <w:szCs w:val="16"/>
                <w:lang w:val="id-ID"/>
              </w:rPr>
            </w:pPr>
            <w:r w:rsidRPr="00F57B87">
              <w:rPr>
                <w:rFonts w:ascii="Arial" w:eastAsia="Times New Roman" w:hAnsi="Arial" w:cs="Arial"/>
                <w:b/>
                <w:bCs/>
                <w:sz w:val="16"/>
                <w:szCs w:val="16"/>
              </w:rPr>
              <w:t>NilaiMaximum</w:t>
            </w:r>
          </w:p>
        </w:tc>
        <w:tc>
          <w:tcPr>
            <w:tcW w:w="706" w:type="dxa"/>
            <w:tcBorders>
              <w:top w:val="single" w:sz="8" w:space="0" w:color="auto"/>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b/>
                <w:bCs/>
                <w:sz w:val="16"/>
                <w:szCs w:val="16"/>
              </w:rPr>
            </w:pPr>
            <w:r w:rsidRPr="00F57B87">
              <w:rPr>
                <w:rFonts w:ascii="Arial" w:eastAsia="Times New Roman" w:hAnsi="Arial" w:cs="Arial"/>
                <w:b/>
                <w:bCs/>
                <w:sz w:val="16"/>
                <w:szCs w:val="16"/>
              </w:rPr>
              <w:t>Bobot</w:t>
            </w:r>
          </w:p>
        </w:tc>
        <w:tc>
          <w:tcPr>
            <w:tcW w:w="797" w:type="dxa"/>
            <w:tcBorders>
              <w:top w:val="single" w:sz="8" w:space="0" w:color="auto"/>
              <w:left w:val="nil"/>
              <w:bottom w:val="single" w:sz="4" w:space="0" w:color="auto"/>
              <w:right w:val="single" w:sz="8"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b/>
                <w:bCs/>
                <w:sz w:val="16"/>
                <w:szCs w:val="16"/>
                <w:lang w:val="id-ID"/>
              </w:rPr>
            </w:pPr>
            <w:r w:rsidRPr="00F57B87">
              <w:rPr>
                <w:rFonts w:ascii="Arial" w:eastAsia="Times New Roman" w:hAnsi="Arial" w:cs="Arial"/>
                <w:b/>
                <w:bCs/>
                <w:sz w:val="16"/>
                <w:szCs w:val="16"/>
              </w:rPr>
              <w:t>NilaiFaktor</w:t>
            </w:r>
          </w:p>
        </w:tc>
      </w:tr>
      <w:tr w:rsidR="00157877" w:rsidRPr="00F57B87" w:rsidTr="0017725C">
        <w:trPr>
          <w:trHeight w:val="20"/>
        </w:trPr>
        <w:tc>
          <w:tcPr>
            <w:tcW w:w="726" w:type="dxa"/>
            <w:tcBorders>
              <w:top w:val="single" w:sz="4" w:space="0" w:color="auto"/>
              <w:left w:val="single" w:sz="4" w:space="0" w:color="auto"/>
              <w:bottom w:val="nil"/>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1249" w:type="dxa"/>
            <w:tcBorders>
              <w:top w:val="single" w:sz="4" w:space="0" w:color="auto"/>
              <w:left w:val="nil"/>
              <w:bottom w:val="single" w:sz="4" w:space="0" w:color="auto"/>
              <w:right w:val="single" w:sz="4" w:space="0" w:color="auto"/>
            </w:tcBorders>
            <w:shd w:val="clear" w:color="auto" w:fill="auto"/>
            <w:noWrap/>
            <w:hideMark/>
          </w:tcPr>
          <w:p w:rsidR="00157877" w:rsidRPr="00F57B87" w:rsidRDefault="00157877" w:rsidP="0017725C">
            <w:pPr>
              <w:spacing w:after="0" w:line="240" w:lineRule="auto"/>
              <w:ind w:right="-30"/>
              <w:rPr>
                <w:rFonts w:ascii="Arial" w:eastAsia="Times New Roman" w:hAnsi="Arial" w:cs="Arial"/>
                <w:i/>
                <w:sz w:val="16"/>
                <w:szCs w:val="16"/>
              </w:rPr>
            </w:pPr>
            <w:r w:rsidRPr="00F57B87">
              <w:rPr>
                <w:rFonts w:ascii="Arial" w:eastAsia="Times New Roman" w:hAnsi="Arial" w:cs="Arial"/>
                <w:i/>
                <w:sz w:val="16"/>
                <w:szCs w:val="16"/>
              </w:rPr>
              <w:t>Capital</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CAR</w:t>
            </w:r>
          </w:p>
        </w:tc>
        <w:tc>
          <w:tcPr>
            <w:tcW w:w="797" w:type="dxa"/>
            <w:tcBorders>
              <w:top w:val="single" w:sz="4" w:space="0" w:color="auto"/>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17.92%</w:t>
            </w: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180.20</w:t>
            </w:r>
          </w:p>
        </w:tc>
        <w:tc>
          <w:tcPr>
            <w:tcW w:w="1017" w:type="dxa"/>
            <w:tcBorders>
              <w:top w:val="single" w:sz="4" w:space="0" w:color="auto"/>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100</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25%</w:t>
            </w:r>
          </w:p>
        </w:tc>
        <w:tc>
          <w:tcPr>
            <w:tcW w:w="797" w:type="dxa"/>
            <w:tcBorders>
              <w:top w:val="single" w:sz="4" w:space="0" w:color="auto"/>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25</w:t>
            </w:r>
          </w:p>
        </w:tc>
      </w:tr>
      <w:tr w:rsidR="00157877" w:rsidRPr="00F57B87" w:rsidTr="0017725C">
        <w:trPr>
          <w:trHeight w:val="20"/>
        </w:trPr>
        <w:tc>
          <w:tcPr>
            <w:tcW w:w="726" w:type="dxa"/>
            <w:tcBorders>
              <w:top w:val="nil"/>
              <w:left w:val="single" w:sz="4" w:space="0" w:color="auto"/>
              <w:bottom w:val="nil"/>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1249" w:type="dxa"/>
            <w:tcBorders>
              <w:top w:val="nil"/>
              <w:left w:val="nil"/>
              <w:bottom w:val="single" w:sz="4" w:space="0" w:color="auto"/>
              <w:right w:val="single" w:sz="4" w:space="0" w:color="auto"/>
            </w:tcBorders>
            <w:shd w:val="clear" w:color="auto" w:fill="auto"/>
            <w:noWrap/>
            <w:hideMark/>
          </w:tcPr>
          <w:p w:rsidR="00157877" w:rsidRPr="00F57B87" w:rsidRDefault="00157877" w:rsidP="0017725C">
            <w:pPr>
              <w:spacing w:after="0" w:line="240" w:lineRule="auto"/>
              <w:ind w:right="-30"/>
              <w:rPr>
                <w:rFonts w:ascii="Arial" w:eastAsia="Times New Roman" w:hAnsi="Arial" w:cs="Arial"/>
                <w:i/>
                <w:sz w:val="16"/>
                <w:szCs w:val="16"/>
              </w:rPr>
            </w:pPr>
            <w:r w:rsidRPr="00F57B87">
              <w:rPr>
                <w:rFonts w:ascii="Arial" w:eastAsia="Times New Roman" w:hAnsi="Arial" w:cs="Arial"/>
                <w:i/>
                <w:sz w:val="16"/>
                <w:szCs w:val="16"/>
              </w:rPr>
              <w:t>Assets</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KAP</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0.90%</w:t>
            </w:r>
          </w:p>
        </w:tc>
        <w:tc>
          <w:tcPr>
            <w:tcW w:w="762"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97.33</w:t>
            </w:r>
          </w:p>
        </w:tc>
        <w:tc>
          <w:tcPr>
            <w:tcW w:w="101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100</w:t>
            </w:r>
          </w:p>
        </w:tc>
        <w:tc>
          <w:tcPr>
            <w:tcW w:w="706"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30%</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29.2</w:t>
            </w:r>
          </w:p>
        </w:tc>
      </w:tr>
      <w:tr w:rsidR="00157877" w:rsidRPr="00F57B87" w:rsidTr="0017725C">
        <w:trPr>
          <w:trHeight w:val="20"/>
        </w:trPr>
        <w:tc>
          <w:tcPr>
            <w:tcW w:w="726" w:type="dxa"/>
            <w:tcBorders>
              <w:top w:val="nil"/>
              <w:left w:val="single" w:sz="4" w:space="0" w:color="auto"/>
              <w:bottom w:val="nil"/>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2014</w:t>
            </w:r>
          </w:p>
        </w:tc>
        <w:tc>
          <w:tcPr>
            <w:tcW w:w="1249" w:type="dxa"/>
            <w:tcBorders>
              <w:top w:val="nil"/>
              <w:left w:val="nil"/>
              <w:bottom w:val="single" w:sz="4" w:space="0" w:color="auto"/>
              <w:right w:val="single" w:sz="4" w:space="0" w:color="auto"/>
            </w:tcBorders>
            <w:shd w:val="clear" w:color="auto" w:fill="auto"/>
            <w:noWrap/>
            <w:hideMark/>
          </w:tcPr>
          <w:p w:rsidR="00157877" w:rsidRPr="00F57B87" w:rsidRDefault="00157877" w:rsidP="0017725C">
            <w:pPr>
              <w:spacing w:after="0" w:line="240" w:lineRule="auto"/>
              <w:ind w:right="-30"/>
              <w:rPr>
                <w:rFonts w:ascii="Arial" w:eastAsia="Times New Roman" w:hAnsi="Arial" w:cs="Arial"/>
                <w:i/>
                <w:sz w:val="16"/>
                <w:szCs w:val="16"/>
              </w:rPr>
            </w:pPr>
            <w:r w:rsidRPr="00F57B87">
              <w:rPr>
                <w:rFonts w:ascii="Arial" w:eastAsia="Times New Roman" w:hAnsi="Arial" w:cs="Arial"/>
                <w:i/>
                <w:sz w:val="16"/>
                <w:szCs w:val="16"/>
              </w:rPr>
              <w:t>Management</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NPM</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80.53%</w:t>
            </w:r>
          </w:p>
        </w:tc>
        <w:tc>
          <w:tcPr>
            <w:tcW w:w="762"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80.53</w:t>
            </w:r>
          </w:p>
        </w:tc>
        <w:tc>
          <w:tcPr>
            <w:tcW w:w="101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100</w:t>
            </w:r>
          </w:p>
        </w:tc>
        <w:tc>
          <w:tcPr>
            <w:tcW w:w="706"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25%</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20.13</w:t>
            </w:r>
          </w:p>
        </w:tc>
      </w:tr>
      <w:tr w:rsidR="00157877" w:rsidRPr="00F57B87" w:rsidTr="0017725C">
        <w:trPr>
          <w:trHeight w:val="20"/>
        </w:trPr>
        <w:tc>
          <w:tcPr>
            <w:tcW w:w="726" w:type="dxa"/>
            <w:tcBorders>
              <w:top w:val="nil"/>
              <w:left w:val="single" w:sz="4" w:space="0" w:color="auto"/>
              <w:bottom w:val="nil"/>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1249" w:type="dxa"/>
            <w:vMerge w:val="restart"/>
            <w:tcBorders>
              <w:top w:val="nil"/>
              <w:left w:val="nil"/>
              <w:right w:val="single" w:sz="4" w:space="0" w:color="auto"/>
            </w:tcBorders>
            <w:shd w:val="clear" w:color="auto" w:fill="auto"/>
            <w:noWrap/>
            <w:hideMark/>
          </w:tcPr>
          <w:p w:rsidR="00157877" w:rsidRPr="00F57B87" w:rsidRDefault="00157877" w:rsidP="0017725C">
            <w:pPr>
              <w:spacing w:after="0" w:line="240" w:lineRule="auto"/>
              <w:ind w:right="-30"/>
              <w:rPr>
                <w:rFonts w:ascii="Arial" w:eastAsia="Times New Roman" w:hAnsi="Arial" w:cs="Arial"/>
                <w:i/>
                <w:sz w:val="16"/>
                <w:szCs w:val="16"/>
              </w:rPr>
            </w:pPr>
            <w:r w:rsidRPr="00F57B87">
              <w:rPr>
                <w:rFonts w:ascii="Arial" w:eastAsia="Times New Roman" w:hAnsi="Arial" w:cs="Arial"/>
                <w:i/>
                <w:sz w:val="16"/>
                <w:szCs w:val="16"/>
              </w:rPr>
              <w:t>Earning</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ROA</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3.75%</w:t>
            </w:r>
          </w:p>
        </w:tc>
        <w:tc>
          <w:tcPr>
            <w:tcW w:w="762"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250</w:t>
            </w:r>
          </w:p>
        </w:tc>
        <w:tc>
          <w:tcPr>
            <w:tcW w:w="101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100</w:t>
            </w:r>
          </w:p>
        </w:tc>
        <w:tc>
          <w:tcPr>
            <w:tcW w:w="706"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5%</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5</w:t>
            </w:r>
          </w:p>
        </w:tc>
      </w:tr>
      <w:tr w:rsidR="00157877" w:rsidRPr="00F57B87" w:rsidTr="0017725C">
        <w:trPr>
          <w:trHeight w:val="20"/>
        </w:trPr>
        <w:tc>
          <w:tcPr>
            <w:tcW w:w="726" w:type="dxa"/>
            <w:tcBorders>
              <w:top w:val="nil"/>
              <w:left w:val="single" w:sz="4" w:space="0" w:color="auto"/>
              <w:bottom w:val="nil"/>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1249" w:type="dxa"/>
            <w:vMerge/>
            <w:tcBorders>
              <w:left w:val="nil"/>
              <w:bottom w:val="single" w:sz="4" w:space="0" w:color="auto"/>
              <w:right w:val="single" w:sz="4" w:space="0" w:color="auto"/>
            </w:tcBorders>
            <w:shd w:val="clear" w:color="auto" w:fill="auto"/>
            <w:noWrap/>
            <w:hideMark/>
          </w:tcPr>
          <w:p w:rsidR="00157877" w:rsidRPr="00F57B87" w:rsidRDefault="00157877" w:rsidP="0017725C">
            <w:pPr>
              <w:spacing w:after="0" w:line="240" w:lineRule="auto"/>
              <w:ind w:right="-30"/>
              <w:rPr>
                <w:rFonts w:ascii="Arial" w:eastAsia="Times New Roman" w:hAnsi="Arial" w:cs="Arial"/>
                <w:i/>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BOPO</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39.46%</w:t>
            </w:r>
          </w:p>
        </w:tc>
        <w:tc>
          <w:tcPr>
            <w:tcW w:w="762"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756.75</w:t>
            </w:r>
          </w:p>
        </w:tc>
        <w:tc>
          <w:tcPr>
            <w:tcW w:w="101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100</w:t>
            </w:r>
          </w:p>
        </w:tc>
        <w:tc>
          <w:tcPr>
            <w:tcW w:w="706"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5%</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5</w:t>
            </w:r>
          </w:p>
        </w:tc>
      </w:tr>
      <w:tr w:rsidR="00157877" w:rsidRPr="00F57B87" w:rsidTr="0017725C">
        <w:trPr>
          <w:trHeight w:val="20"/>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1249" w:type="dxa"/>
            <w:tcBorders>
              <w:top w:val="nil"/>
              <w:left w:val="nil"/>
              <w:bottom w:val="single" w:sz="4" w:space="0" w:color="auto"/>
              <w:right w:val="single" w:sz="4" w:space="0" w:color="auto"/>
            </w:tcBorders>
            <w:shd w:val="clear" w:color="auto" w:fill="auto"/>
            <w:noWrap/>
            <w:hideMark/>
          </w:tcPr>
          <w:p w:rsidR="00157877" w:rsidRPr="00F57B87" w:rsidRDefault="00157877" w:rsidP="0017725C">
            <w:pPr>
              <w:spacing w:after="0" w:line="240" w:lineRule="auto"/>
              <w:ind w:right="-30"/>
              <w:rPr>
                <w:rFonts w:ascii="Arial" w:eastAsia="Times New Roman" w:hAnsi="Arial" w:cs="Arial"/>
                <w:i/>
                <w:sz w:val="16"/>
                <w:szCs w:val="16"/>
              </w:rPr>
            </w:pPr>
            <w:r w:rsidRPr="00F57B87">
              <w:rPr>
                <w:rFonts w:ascii="Arial" w:eastAsia="Times New Roman" w:hAnsi="Arial" w:cs="Arial"/>
                <w:i/>
                <w:sz w:val="16"/>
                <w:szCs w:val="16"/>
              </w:rPr>
              <w:t>Liquidity</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LDR</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77.44%</w:t>
            </w:r>
          </w:p>
        </w:tc>
        <w:tc>
          <w:tcPr>
            <w:tcW w:w="762"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151.24</w:t>
            </w:r>
          </w:p>
        </w:tc>
        <w:tc>
          <w:tcPr>
            <w:tcW w:w="101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100</w:t>
            </w:r>
          </w:p>
        </w:tc>
        <w:tc>
          <w:tcPr>
            <w:tcW w:w="706"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w:t>
            </w:r>
          </w:p>
        </w:tc>
      </w:tr>
      <w:tr w:rsidR="00157877" w:rsidRPr="00F57B87" w:rsidTr="0017725C">
        <w:trPr>
          <w:trHeight w:val="20"/>
        </w:trPr>
        <w:tc>
          <w:tcPr>
            <w:tcW w:w="1975" w:type="dxa"/>
            <w:gridSpan w:val="2"/>
            <w:tcBorders>
              <w:top w:val="single" w:sz="4" w:space="0" w:color="auto"/>
              <w:left w:val="single" w:sz="4" w:space="0" w:color="auto"/>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rPr>
                <w:rFonts w:ascii="Arial" w:eastAsia="Times New Roman" w:hAnsi="Arial" w:cs="Arial"/>
                <w:b/>
                <w:bCs/>
                <w:sz w:val="16"/>
                <w:szCs w:val="16"/>
              </w:rPr>
            </w:pPr>
            <w:r w:rsidRPr="00F57B87">
              <w:rPr>
                <w:rFonts w:ascii="Arial" w:eastAsia="Times New Roman" w:hAnsi="Arial" w:cs="Arial"/>
                <w:b/>
                <w:bCs/>
                <w:sz w:val="16"/>
                <w:szCs w:val="16"/>
              </w:rPr>
              <w:t xml:space="preserve">Faktor </w:t>
            </w:r>
            <w:r w:rsidRPr="00F57B87">
              <w:rPr>
                <w:rFonts w:ascii="Arial" w:eastAsia="Times New Roman" w:hAnsi="Arial" w:cs="Arial"/>
                <w:b/>
                <w:bCs/>
                <w:i/>
                <w:sz w:val="16"/>
                <w:szCs w:val="16"/>
              </w:rPr>
              <w:t>CAMEL</w:t>
            </w:r>
          </w:p>
        </w:tc>
        <w:tc>
          <w:tcPr>
            <w:tcW w:w="709"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797"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762"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1017"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b/>
                <w:bCs/>
                <w:sz w:val="16"/>
                <w:szCs w:val="16"/>
              </w:rPr>
            </w:pPr>
          </w:p>
        </w:tc>
        <w:tc>
          <w:tcPr>
            <w:tcW w:w="706"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b/>
                <w:bCs/>
                <w:sz w:val="16"/>
                <w:szCs w:val="16"/>
              </w:rPr>
            </w:pP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b/>
                <w:bCs/>
                <w:sz w:val="16"/>
                <w:szCs w:val="16"/>
              </w:rPr>
            </w:pPr>
            <w:r w:rsidRPr="00F57B87">
              <w:rPr>
                <w:rFonts w:ascii="Arial" w:eastAsia="Times New Roman" w:hAnsi="Arial" w:cs="Arial"/>
                <w:b/>
                <w:bCs/>
                <w:sz w:val="16"/>
                <w:szCs w:val="16"/>
              </w:rPr>
              <w:t>94.33</w:t>
            </w:r>
          </w:p>
        </w:tc>
      </w:tr>
      <w:tr w:rsidR="00157877" w:rsidRPr="00F57B87" w:rsidTr="0017725C">
        <w:trPr>
          <w:trHeight w:val="20"/>
        </w:trPr>
        <w:tc>
          <w:tcPr>
            <w:tcW w:w="1975" w:type="dxa"/>
            <w:gridSpan w:val="2"/>
            <w:tcBorders>
              <w:top w:val="single" w:sz="4" w:space="0" w:color="auto"/>
              <w:left w:val="single" w:sz="4" w:space="0" w:color="auto"/>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rPr>
                <w:rFonts w:ascii="Arial" w:eastAsia="Times New Roman" w:hAnsi="Arial" w:cs="Arial"/>
                <w:b/>
                <w:bCs/>
                <w:sz w:val="16"/>
                <w:szCs w:val="16"/>
              </w:rPr>
            </w:pPr>
            <w:r w:rsidRPr="00F57B87">
              <w:rPr>
                <w:rFonts w:ascii="Arial" w:eastAsia="Times New Roman" w:hAnsi="Arial" w:cs="Arial"/>
                <w:b/>
                <w:bCs/>
                <w:sz w:val="16"/>
                <w:szCs w:val="16"/>
              </w:rPr>
              <w:t>PREDIKAT</w:t>
            </w:r>
          </w:p>
        </w:tc>
        <w:tc>
          <w:tcPr>
            <w:tcW w:w="709"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797"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762"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1017"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706"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b/>
                <w:bCs/>
                <w:sz w:val="16"/>
                <w:szCs w:val="16"/>
              </w:rPr>
            </w:pP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b/>
                <w:bCs/>
                <w:sz w:val="16"/>
                <w:szCs w:val="16"/>
              </w:rPr>
            </w:pPr>
            <w:r w:rsidRPr="00F57B87">
              <w:rPr>
                <w:rFonts w:ascii="Arial" w:eastAsia="Times New Roman" w:hAnsi="Arial" w:cs="Arial"/>
                <w:b/>
                <w:bCs/>
                <w:sz w:val="16"/>
                <w:szCs w:val="16"/>
              </w:rPr>
              <w:t>SEHAT</w:t>
            </w:r>
          </w:p>
        </w:tc>
      </w:tr>
      <w:tr w:rsidR="00157877" w:rsidRPr="00F57B87" w:rsidTr="0017725C">
        <w:trPr>
          <w:trHeight w:val="20"/>
        </w:trPr>
        <w:tc>
          <w:tcPr>
            <w:tcW w:w="726" w:type="dxa"/>
            <w:tcBorders>
              <w:top w:val="nil"/>
              <w:left w:val="single" w:sz="4" w:space="0" w:color="auto"/>
              <w:bottom w:val="nil"/>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124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rPr>
                <w:rFonts w:ascii="Arial" w:eastAsia="Times New Roman" w:hAnsi="Arial" w:cs="Arial"/>
                <w:i/>
                <w:sz w:val="16"/>
                <w:szCs w:val="16"/>
              </w:rPr>
            </w:pPr>
            <w:r w:rsidRPr="00F57B87">
              <w:rPr>
                <w:rFonts w:ascii="Arial" w:eastAsia="Times New Roman" w:hAnsi="Arial" w:cs="Arial"/>
                <w:i/>
                <w:sz w:val="16"/>
                <w:szCs w:val="16"/>
              </w:rPr>
              <w:t>Capital</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CAR</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19.63%</w:t>
            </w:r>
          </w:p>
        </w:tc>
        <w:tc>
          <w:tcPr>
            <w:tcW w:w="762"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197.30</w:t>
            </w:r>
          </w:p>
        </w:tc>
        <w:tc>
          <w:tcPr>
            <w:tcW w:w="101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100</w:t>
            </w:r>
          </w:p>
        </w:tc>
        <w:tc>
          <w:tcPr>
            <w:tcW w:w="706"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25%</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25</w:t>
            </w:r>
          </w:p>
        </w:tc>
      </w:tr>
      <w:tr w:rsidR="00157877" w:rsidRPr="00F57B87" w:rsidTr="0017725C">
        <w:trPr>
          <w:trHeight w:val="20"/>
        </w:trPr>
        <w:tc>
          <w:tcPr>
            <w:tcW w:w="726" w:type="dxa"/>
            <w:tcBorders>
              <w:top w:val="nil"/>
              <w:left w:val="single" w:sz="4" w:space="0" w:color="auto"/>
              <w:bottom w:val="nil"/>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124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rPr>
                <w:rFonts w:ascii="Arial" w:eastAsia="Times New Roman" w:hAnsi="Arial" w:cs="Arial"/>
                <w:i/>
                <w:sz w:val="16"/>
                <w:szCs w:val="16"/>
              </w:rPr>
            </w:pPr>
            <w:r w:rsidRPr="00F57B87">
              <w:rPr>
                <w:rFonts w:ascii="Arial" w:eastAsia="Times New Roman" w:hAnsi="Arial" w:cs="Arial"/>
                <w:i/>
                <w:sz w:val="16"/>
                <w:szCs w:val="16"/>
              </w:rPr>
              <w:t>Assets</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KAP</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1.01%</w:t>
            </w:r>
          </w:p>
        </w:tc>
        <w:tc>
          <w:tcPr>
            <w:tcW w:w="762"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96.60</w:t>
            </w:r>
          </w:p>
        </w:tc>
        <w:tc>
          <w:tcPr>
            <w:tcW w:w="101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100</w:t>
            </w:r>
          </w:p>
        </w:tc>
        <w:tc>
          <w:tcPr>
            <w:tcW w:w="706"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30%</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28.98</w:t>
            </w:r>
          </w:p>
        </w:tc>
      </w:tr>
      <w:tr w:rsidR="00157877" w:rsidRPr="00F57B87" w:rsidTr="0017725C">
        <w:trPr>
          <w:trHeight w:val="20"/>
        </w:trPr>
        <w:tc>
          <w:tcPr>
            <w:tcW w:w="726" w:type="dxa"/>
            <w:tcBorders>
              <w:top w:val="nil"/>
              <w:left w:val="single" w:sz="4" w:space="0" w:color="auto"/>
              <w:bottom w:val="nil"/>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2015</w:t>
            </w:r>
          </w:p>
        </w:tc>
        <w:tc>
          <w:tcPr>
            <w:tcW w:w="124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rPr>
                <w:rFonts w:ascii="Arial" w:eastAsia="Times New Roman" w:hAnsi="Arial" w:cs="Arial"/>
                <w:i/>
                <w:sz w:val="16"/>
                <w:szCs w:val="16"/>
              </w:rPr>
            </w:pPr>
            <w:r w:rsidRPr="00F57B87">
              <w:rPr>
                <w:rFonts w:ascii="Arial" w:eastAsia="Times New Roman" w:hAnsi="Arial" w:cs="Arial"/>
                <w:i/>
                <w:sz w:val="16"/>
                <w:szCs w:val="16"/>
              </w:rPr>
              <w:t>Management</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NPM</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79.60%</w:t>
            </w:r>
          </w:p>
        </w:tc>
        <w:tc>
          <w:tcPr>
            <w:tcW w:w="762"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79.60</w:t>
            </w:r>
          </w:p>
        </w:tc>
        <w:tc>
          <w:tcPr>
            <w:tcW w:w="101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100</w:t>
            </w:r>
          </w:p>
        </w:tc>
        <w:tc>
          <w:tcPr>
            <w:tcW w:w="706"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25%</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19.90</w:t>
            </w:r>
          </w:p>
        </w:tc>
      </w:tr>
      <w:tr w:rsidR="00157877" w:rsidRPr="00F57B87" w:rsidTr="0017725C">
        <w:trPr>
          <w:trHeight w:val="20"/>
        </w:trPr>
        <w:tc>
          <w:tcPr>
            <w:tcW w:w="726" w:type="dxa"/>
            <w:tcBorders>
              <w:top w:val="nil"/>
              <w:left w:val="single" w:sz="4" w:space="0" w:color="auto"/>
              <w:bottom w:val="nil"/>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1249" w:type="dxa"/>
            <w:tcBorders>
              <w:top w:val="nil"/>
              <w:left w:val="nil"/>
              <w:bottom w:val="nil"/>
              <w:right w:val="single" w:sz="4" w:space="0" w:color="auto"/>
            </w:tcBorders>
            <w:shd w:val="clear" w:color="auto" w:fill="auto"/>
            <w:noWrap/>
            <w:vAlign w:val="center"/>
            <w:hideMark/>
          </w:tcPr>
          <w:p w:rsidR="00157877" w:rsidRPr="00F57B87" w:rsidRDefault="00157877" w:rsidP="0017725C">
            <w:pPr>
              <w:spacing w:after="0" w:line="240" w:lineRule="auto"/>
              <w:ind w:right="-30"/>
              <w:rPr>
                <w:rFonts w:ascii="Arial" w:eastAsia="Times New Roman" w:hAnsi="Arial" w:cs="Arial"/>
                <w:i/>
                <w:sz w:val="16"/>
                <w:szCs w:val="16"/>
              </w:rPr>
            </w:pPr>
            <w:r w:rsidRPr="00F57B87">
              <w:rPr>
                <w:rFonts w:ascii="Arial" w:eastAsia="Times New Roman" w:hAnsi="Arial" w:cs="Arial"/>
                <w:i/>
                <w:sz w:val="16"/>
                <w:szCs w:val="16"/>
              </w:rPr>
              <w:t>Earning</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ROA</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3.81%</w:t>
            </w:r>
          </w:p>
        </w:tc>
        <w:tc>
          <w:tcPr>
            <w:tcW w:w="762"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254.00</w:t>
            </w:r>
          </w:p>
        </w:tc>
        <w:tc>
          <w:tcPr>
            <w:tcW w:w="101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100</w:t>
            </w:r>
          </w:p>
        </w:tc>
        <w:tc>
          <w:tcPr>
            <w:tcW w:w="706"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5%</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5</w:t>
            </w:r>
          </w:p>
        </w:tc>
      </w:tr>
      <w:tr w:rsidR="00157877" w:rsidRPr="00F57B87" w:rsidTr="0017725C">
        <w:trPr>
          <w:trHeight w:val="20"/>
        </w:trPr>
        <w:tc>
          <w:tcPr>
            <w:tcW w:w="726" w:type="dxa"/>
            <w:tcBorders>
              <w:top w:val="nil"/>
              <w:left w:val="single" w:sz="4" w:space="0" w:color="auto"/>
              <w:bottom w:val="nil"/>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rPr>
                <w:rFonts w:ascii="Arial" w:eastAsia="Times New Roman" w:hAnsi="Arial" w:cs="Arial"/>
                <w:i/>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BOPO</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42.68%</w:t>
            </w:r>
          </w:p>
        </w:tc>
        <w:tc>
          <w:tcPr>
            <w:tcW w:w="762"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716.50</w:t>
            </w:r>
          </w:p>
        </w:tc>
        <w:tc>
          <w:tcPr>
            <w:tcW w:w="101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100</w:t>
            </w:r>
          </w:p>
        </w:tc>
        <w:tc>
          <w:tcPr>
            <w:tcW w:w="706"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5%</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5</w:t>
            </w:r>
          </w:p>
        </w:tc>
      </w:tr>
      <w:tr w:rsidR="00157877" w:rsidRPr="00F57B87" w:rsidTr="0017725C">
        <w:trPr>
          <w:trHeight w:val="20"/>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124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rPr>
                <w:rFonts w:ascii="Arial" w:eastAsia="Times New Roman" w:hAnsi="Arial" w:cs="Arial"/>
                <w:i/>
                <w:sz w:val="16"/>
                <w:szCs w:val="16"/>
              </w:rPr>
            </w:pPr>
            <w:r w:rsidRPr="00F57B87">
              <w:rPr>
                <w:rFonts w:ascii="Arial" w:eastAsia="Times New Roman" w:hAnsi="Arial" w:cs="Arial"/>
                <w:i/>
                <w:sz w:val="16"/>
                <w:szCs w:val="16"/>
              </w:rPr>
              <w:t>Liquidity</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LDR</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80.00%</w:t>
            </w:r>
          </w:p>
        </w:tc>
        <w:tc>
          <w:tcPr>
            <w:tcW w:w="762"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141.00</w:t>
            </w:r>
          </w:p>
        </w:tc>
        <w:tc>
          <w:tcPr>
            <w:tcW w:w="101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100</w:t>
            </w:r>
          </w:p>
        </w:tc>
        <w:tc>
          <w:tcPr>
            <w:tcW w:w="706"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w:t>
            </w:r>
          </w:p>
        </w:tc>
      </w:tr>
      <w:tr w:rsidR="00157877" w:rsidRPr="00F57B87" w:rsidTr="0017725C">
        <w:trPr>
          <w:trHeight w:val="20"/>
        </w:trPr>
        <w:tc>
          <w:tcPr>
            <w:tcW w:w="1975" w:type="dxa"/>
            <w:gridSpan w:val="2"/>
            <w:tcBorders>
              <w:top w:val="single" w:sz="4" w:space="0" w:color="auto"/>
              <w:left w:val="single" w:sz="4" w:space="0" w:color="auto"/>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rPr>
                <w:rFonts w:ascii="Arial" w:eastAsia="Times New Roman" w:hAnsi="Arial" w:cs="Arial"/>
                <w:b/>
                <w:bCs/>
                <w:sz w:val="16"/>
                <w:szCs w:val="16"/>
              </w:rPr>
            </w:pPr>
            <w:r w:rsidRPr="00F57B87">
              <w:rPr>
                <w:rFonts w:ascii="Arial" w:eastAsia="Times New Roman" w:hAnsi="Arial" w:cs="Arial"/>
                <w:b/>
                <w:bCs/>
                <w:sz w:val="16"/>
                <w:szCs w:val="16"/>
              </w:rPr>
              <w:t>Faktor CAMEL</w:t>
            </w:r>
          </w:p>
        </w:tc>
        <w:tc>
          <w:tcPr>
            <w:tcW w:w="709"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797"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762"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1017"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706"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b/>
                <w:bCs/>
                <w:sz w:val="16"/>
                <w:szCs w:val="16"/>
              </w:rPr>
            </w:pPr>
            <w:r w:rsidRPr="00F57B87">
              <w:rPr>
                <w:rFonts w:ascii="Arial" w:eastAsia="Times New Roman" w:hAnsi="Arial" w:cs="Arial"/>
                <w:b/>
                <w:bCs/>
                <w:sz w:val="16"/>
                <w:szCs w:val="16"/>
              </w:rPr>
              <w:t>93.88</w:t>
            </w:r>
          </w:p>
        </w:tc>
      </w:tr>
      <w:tr w:rsidR="00157877" w:rsidRPr="00F57B87" w:rsidTr="0017725C">
        <w:trPr>
          <w:trHeight w:val="20"/>
        </w:trPr>
        <w:tc>
          <w:tcPr>
            <w:tcW w:w="1975" w:type="dxa"/>
            <w:gridSpan w:val="2"/>
            <w:tcBorders>
              <w:top w:val="single" w:sz="4" w:space="0" w:color="auto"/>
              <w:left w:val="single" w:sz="4" w:space="0" w:color="auto"/>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rPr>
                <w:rFonts w:ascii="Arial" w:eastAsia="Times New Roman" w:hAnsi="Arial" w:cs="Arial"/>
                <w:b/>
                <w:bCs/>
                <w:sz w:val="16"/>
                <w:szCs w:val="16"/>
              </w:rPr>
            </w:pPr>
            <w:r w:rsidRPr="00F57B87">
              <w:rPr>
                <w:rFonts w:ascii="Arial" w:eastAsia="Times New Roman" w:hAnsi="Arial" w:cs="Arial"/>
                <w:b/>
                <w:bCs/>
                <w:sz w:val="16"/>
                <w:szCs w:val="16"/>
              </w:rPr>
              <w:t>PREDIKAT</w:t>
            </w:r>
          </w:p>
        </w:tc>
        <w:tc>
          <w:tcPr>
            <w:tcW w:w="709"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797"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762"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1017"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706"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b/>
                <w:bCs/>
                <w:sz w:val="16"/>
                <w:szCs w:val="16"/>
              </w:rPr>
            </w:pP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b/>
                <w:bCs/>
                <w:sz w:val="16"/>
                <w:szCs w:val="16"/>
              </w:rPr>
            </w:pPr>
            <w:r w:rsidRPr="00F57B87">
              <w:rPr>
                <w:rFonts w:ascii="Arial" w:eastAsia="Times New Roman" w:hAnsi="Arial" w:cs="Arial"/>
                <w:b/>
                <w:bCs/>
                <w:sz w:val="16"/>
                <w:szCs w:val="16"/>
              </w:rPr>
              <w:t>SEHAT</w:t>
            </w:r>
          </w:p>
        </w:tc>
      </w:tr>
      <w:tr w:rsidR="00157877" w:rsidRPr="00F57B87" w:rsidTr="0017725C">
        <w:trPr>
          <w:trHeight w:val="20"/>
        </w:trPr>
        <w:tc>
          <w:tcPr>
            <w:tcW w:w="726" w:type="dxa"/>
            <w:tcBorders>
              <w:top w:val="nil"/>
              <w:left w:val="single" w:sz="4" w:space="0" w:color="auto"/>
              <w:bottom w:val="nil"/>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124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rPr>
                <w:rFonts w:ascii="Arial" w:eastAsia="Times New Roman" w:hAnsi="Arial" w:cs="Arial"/>
                <w:i/>
                <w:sz w:val="16"/>
                <w:szCs w:val="16"/>
              </w:rPr>
            </w:pPr>
            <w:r w:rsidRPr="00F57B87">
              <w:rPr>
                <w:rFonts w:ascii="Arial" w:eastAsia="Times New Roman" w:hAnsi="Arial" w:cs="Arial"/>
                <w:i/>
                <w:sz w:val="16"/>
                <w:szCs w:val="16"/>
              </w:rPr>
              <w:t>Capital</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CAR</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20.60%</w:t>
            </w:r>
          </w:p>
        </w:tc>
        <w:tc>
          <w:tcPr>
            <w:tcW w:w="762"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207.00</w:t>
            </w:r>
          </w:p>
        </w:tc>
        <w:tc>
          <w:tcPr>
            <w:tcW w:w="101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100</w:t>
            </w:r>
          </w:p>
        </w:tc>
        <w:tc>
          <w:tcPr>
            <w:tcW w:w="706"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25%</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25</w:t>
            </w:r>
          </w:p>
        </w:tc>
      </w:tr>
      <w:tr w:rsidR="00157877" w:rsidRPr="00F57B87" w:rsidTr="0017725C">
        <w:trPr>
          <w:trHeight w:val="20"/>
        </w:trPr>
        <w:tc>
          <w:tcPr>
            <w:tcW w:w="726" w:type="dxa"/>
            <w:tcBorders>
              <w:top w:val="nil"/>
              <w:left w:val="single" w:sz="4" w:space="0" w:color="auto"/>
              <w:bottom w:val="nil"/>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124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rPr>
                <w:rFonts w:ascii="Arial" w:eastAsia="Times New Roman" w:hAnsi="Arial" w:cs="Arial"/>
                <w:i/>
                <w:sz w:val="16"/>
                <w:szCs w:val="16"/>
              </w:rPr>
            </w:pPr>
            <w:r w:rsidRPr="00F57B87">
              <w:rPr>
                <w:rFonts w:ascii="Arial" w:eastAsia="Times New Roman" w:hAnsi="Arial" w:cs="Arial"/>
                <w:i/>
                <w:sz w:val="16"/>
                <w:szCs w:val="16"/>
              </w:rPr>
              <w:t>Assets</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KAP</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1.44%</w:t>
            </w:r>
          </w:p>
        </w:tc>
        <w:tc>
          <w:tcPr>
            <w:tcW w:w="762"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93.73</w:t>
            </w:r>
          </w:p>
        </w:tc>
        <w:tc>
          <w:tcPr>
            <w:tcW w:w="101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100</w:t>
            </w:r>
          </w:p>
        </w:tc>
        <w:tc>
          <w:tcPr>
            <w:tcW w:w="706"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30%</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28.12</w:t>
            </w:r>
          </w:p>
        </w:tc>
      </w:tr>
      <w:tr w:rsidR="00157877" w:rsidRPr="00F57B87" w:rsidTr="0017725C">
        <w:trPr>
          <w:trHeight w:val="20"/>
        </w:trPr>
        <w:tc>
          <w:tcPr>
            <w:tcW w:w="726" w:type="dxa"/>
            <w:tcBorders>
              <w:top w:val="nil"/>
              <w:left w:val="single" w:sz="4" w:space="0" w:color="auto"/>
              <w:bottom w:val="nil"/>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2016</w:t>
            </w:r>
          </w:p>
        </w:tc>
        <w:tc>
          <w:tcPr>
            <w:tcW w:w="124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rPr>
                <w:rFonts w:ascii="Arial" w:eastAsia="Times New Roman" w:hAnsi="Arial" w:cs="Arial"/>
                <w:i/>
                <w:sz w:val="16"/>
                <w:szCs w:val="16"/>
              </w:rPr>
            </w:pPr>
            <w:r w:rsidRPr="00F57B87">
              <w:rPr>
                <w:rFonts w:ascii="Arial" w:eastAsia="Times New Roman" w:hAnsi="Arial" w:cs="Arial"/>
                <w:i/>
                <w:sz w:val="16"/>
                <w:szCs w:val="16"/>
              </w:rPr>
              <w:t>Management</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NPM</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79.85%</w:t>
            </w:r>
          </w:p>
        </w:tc>
        <w:tc>
          <w:tcPr>
            <w:tcW w:w="762"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79.85</w:t>
            </w:r>
          </w:p>
        </w:tc>
        <w:tc>
          <w:tcPr>
            <w:tcW w:w="101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100</w:t>
            </w:r>
          </w:p>
        </w:tc>
        <w:tc>
          <w:tcPr>
            <w:tcW w:w="706"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25%</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19.96</w:t>
            </w:r>
          </w:p>
        </w:tc>
      </w:tr>
      <w:tr w:rsidR="00157877" w:rsidRPr="00F57B87" w:rsidTr="0017725C">
        <w:trPr>
          <w:trHeight w:val="20"/>
        </w:trPr>
        <w:tc>
          <w:tcPr>
            <w:tcW w:w="726" w:type="dxa"/>
            <w:tcBorders>
              <w:top w:val="nil"/>
              <w:left w:val="single" w:sz="4" w:space="0" w:color="auto"/>
              <w:bottom w:val="nil"/>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1249" w:type="dxa"/>
            <w:tcBorders>
              <w:top w:val="nil"/>
              <w:left w:val="nil"/>
              <w:bottom w:val="nil"/>
              <w:right w:val="single" w:sz="4" w:space="0" w:color="auto"/>
            </w:tcBorders>
            <w:shd w:val="clear" w:color="auto" w:fill="auto"/>
            <w:noWrap/>
            <w:vAlign w:val="center"/>
            <w:hideMark/>
          </w:tcPr>
          <w:p w:rsidR="00157877" w:rsidRPr="00F57B87" w:rsidRDefault="00157877" w:rsidP="0017725C">
            <w:pPr>
              <w:spacing w:after="0" w:line="240" w:lineRule="auto"/>
              <w:ind w:right="-30"/>
              <w:rPr>
                <w:rFonts w:ascii="Arial" w:eastAsia="Times New Roman" w:hAnsi="Arial" w:cs="Arial"/>
                <w:i/>
                <w:sz w:val="16"/>
                <w:szCs w:val="16"/>
              </w:rPr>
            </w:pPr>
            <w:r w:rsidRPr="00F57B87">
              <w:rPr>
                <w:rFonts w:ascii="Arial" w:eastAsia="Times New Roman" w:hAnsi="Arial" w:cs="Arial"/>
                <w:i/>
                <w:sz w:val="16"/>
                <w:szCs w:val="16"/>
              </w:rPr>
              <w:t>Earning</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ROA</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3.82%</w:t>
            </w:r>
          </w:p>
        </w:tc>
        <w:tc>
          <w:tcPr>
            <w:tcW w:w="762"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254.67</w:t>
            </w:r>
          </w:p>
        </w:tc>
        <w:tc>
          <w:tcPr>
            <w:tcW w:w="101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100</w:t>
            </w:r>
          </w:p>
        </w:tc>
        <w:tc>
          <w:tcPr>
            <w:tcW w:w="706"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5%</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5</w:t>
            </w:r>
          </w:p>
        </w:tc>
      </w:tr>
      <w:tr w:rsidR="00157877" w:rsidRPr="00F57B87" w:rsidTr="0017725C">
        <w:trPr>
          <w:trHeight w:val="20"/>
        </w:trPr>
        <w:tc>
          <w:tcPr>
            <w:tcW w:w="726" w:type="dxa"/>
            <w:tcBorders>
              <w:top w:val="nil"/>
              <w:left w:val="single" w:sz="4" w:space="0" w:color="auto"/>
              <w:bottom w:val="nil"/>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rPr>
                <w:rFonts w:ascii="Arial" w:eastAsia="Times New Roman" w:hAnsi="Arial" w:cs="Arial"/>
                <w:i/>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BOPO</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45.22%</w:t>
            </w:r>
          </w:p>
        </w:tc>
        <w:tc>
          <w:tcPr>
            <w:tcW w:w="762"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684.75</w:t>
            </w:r>
          </w:p>
        </w:tc>
        <w:tc>
          <w:tcPr>
            <w:tcW w:w="101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100</w:t>
            </w:r>
          </w:p>
        </w:tc>
        <w:tc>
          <w:tcPr>
            <w:tcW w:w="706"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5%</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5</w:t>
            </w:r>
          </w:p>
        </w:tc>
      </w:tr>
      <w:tr w:rsidR="00157877" w:rsidRPr="00F57B87" w:rsidTr="0017725C">
        <w:trPr>
          <w:trHeight w:val="20"/>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124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rPr>
                <w:rFonts w:ascii="Arial" w:eastAsia="Times New Roman" w:hAnsi="Arial" w:cs="Arial"/>
                <w:i/>
                <w:sz w:val="16"/>
                <w:szCs w:val="16"/>
              </w:rPr>
            </w:pPr>
            <w:r w:rsidRPr="00F57B87">
              <w:rPr>
                <w:rFonts w:ascii="Arial" w:eastAsia="Times New Roman" w:hAnsi="Arial" w:cs="Arial"/>
                <w:i/>
                <w:sz w:val="16"/>
                <w:szCs w:val="16"/>
              </w:rPr>
              <w:t>Liquidity</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LDR</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79.12%</w:t>
            </w:r>
          </w:p>
        </w:tc>
        <w:tc>
          <w:tcPr>
            <w:tcW w:w="762"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144.52</w:t>
            </w:r>
          </w:p>
        </w:tc>
        <w:tc>
          <w:tcPr>
            <w:tcW w:w="101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100</w:t>
            </w:r>
          </w:p>
        </w:tc>
        <w:tc>
          <w:tcPr>
            <w:tcW w:w="706"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10.00</w:t>
            </w:r>
          </w:p>
        </w:tc>
      </w:tr>
      <w:tr w:rsidR="00157877" w:rsidRPr="00F57B87" w:rsidTr="0017725C">
        <w:trPr>
          <w:trHeight w:val="20"/>
        </w:trPr>
        <w:tc>
          <w:tcPr>
            <w:tcW w:w="1975" w:type="dxa"/>
            <w:gridSpan w:val="2"/>
            <w:tcBorders>
              <w:top w:val="single" w:sz="4" w:space="0" w:color="auto"/>
              <w:left w:val="single" w:sz="4" w:space="0" w:color="auto"/>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rPr>
                <w:rFonts w:ascii="Arial" w:eastAsia="Times New Roman" w:hAnsi="Arial" w:cs="Arial"/>
                <w:b/>
                <w:bCs/>
                <w:sz w:val="16"/>
                <w:szCs w:val="16"/>
              </w:rPr>
            </w:pPr>
            <w:r w:rsidRPr="00F57B87">
              <w:rPr>
                <w:rFonts w:ascii="Arial" w:eastAsia="Times New Roman" w:hAnsi="Arial" w:cs="Arial"/>
                <w:b/>
                <w:bCs/>
                <w:sz w:val="16"/>
                <w:szCs w:val="16"/>
              </w:rPr>
              <w:t xml:space="preserve">Faktor </w:t>
            </w:r>
            <w:r w:rsidRPr="00F57B87">
              <w:rPr>
                <w:rFonts w:ascii="Arial" w:eastAsia="Times New Roman" w:hAnsi="Arial" w:cs="Arial"/>
                <w:b/>
                <w:bCs/>
                <w:i/>
                <w:sz w:val="16"/>
                <w:szCs w:val="16"/>
              </w:rPr>
              <w:t>CAMEL</w:t>
            </w:r>
          </w:p>
        </w:tc>
        <w:tc>
          <w:tcPr>
            <w:tcW w:w="709"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797"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762"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1017"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706"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b/>
                <w:bCs/>
                <w:sz w:val="16"/>
                <w:szCs w:val="16"/>
              </w:rPr>
            </w:pPr>
            <w:r w:rsidRPr="00F57B87">
              <w:rPr>
                <w:rFonts w:ascii="Arial" w:eastAsia="Times New Roman" w:hAnsi="Arial" w:cs="Arial"/>
                <w:b/>
                <w:bCs/>
                <w:sz w:val="16"/>
                <w:szCs w:val="16"/>
              </w:rPr>
              <w:t>93.08</w:t>
            </w:r>
          </w:p>
        </w:tc>
      </w:tr>
      <w:tr w:rsidR="00157877" w:rsidRPr="00F57B87" w:rsidTr="0017725C">
        <w:trPr>
          <w:trHeight w:val="20"/>
        </w:trPr>
        <w:tc>
          <w:tcPr>
            <w:tcW w:w="1975" w:type="dxa"/>
            <w:gridSpan w:val="2"/>
            <w:tcBorders>
              <w:top w:val="single" w:sz="4" w:space="0" w:color="auto"/>
              <w:left w:val="single" w:sz="4" w:space="0" w:color="auto"/>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rPr>
                <w:rFonts w:ascii="Arial" w:eastAsia="Times New Roman" w:hAnsi="Arial" w:cs="Arial"/>
                <w:b/>
                <w:bCs/>
                <w:sz w:val="16"/>
                <w:szCs w:val="16"/>
              </w:rPr>
            </w:pPr>
            <w:r w:rsidRPr="00F57B87">
              <w:rPr>
                <w:rFonts w:ascii="Arial" w:eastAsia="Times New Roman" w:hAnsi="Arial" w:cs="Arial"/>
                <w:b/>
                <w:bCs/>
                <w:sz w:val="16"/>
                <w:szCs w:val="16"/>
              </w:rPr>
              <w:t>PREDIKAT</w:t>
            </w:r>
          </w:p>
        </w:tc>
        <w:tc>
          <w:tcPr>
            <w:tcW w:w="709"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797"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762"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1017"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706"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b/>
                <w:bCs/>
                <w:sz w:val="16"/>
                <w:szCs w:val="16"/>
              </w:rPr>
            </w:pPr>
            <w:r w:rsidRPr="00F57B87">
              <w:rPr>
                <w:rFonts w:ascii="Arial" w:eastAsia="Times New Roman" w:hAnsi="Arial" w:cs="Arial"/>
                <w:b/>
                <w:bCs/>
                <w:sz w:val="16"/>
                <w:szCs w:val="16"/>
              </w:rPr>
              <w:t>SEHAT</w:t>
            </w:r>
          </w:p>
        </w:tc>
      </w:tr>
      <w:tr w:rsidR="00157877" w:rsidRPr="00F57B87" w:rsidTr="0017725C">
        <w:trPr>
          <w:trHeight w:val="20"/>
        </w:trPr>
        <w:tc>
          <w:tcPr>
            <w:tcW w:w="726" w:type="dxa"/>
            <w:tcBorders>
              <w:top w:val="nil"/>
              <w:left w:val="single" w:sz="4" w:space="0" w:color="auto"/>
              <w:bottom w:val="nil"/>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124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rPr>
                <w:rFonts w:ascii="Arial" w:eastAsia="Times New Roman" w:hAnsi="Arial" w:cs="Arial"/>
                <w:i/>
                <w:sz w:val="16"/>
                <w:szCs w:val="16"/>
              </w:rPr>
            </w:pPr>
            <w:r w:rsidRPr="00F57B87">
              <w:rPr>
                <w:rFonts w:ascii="Arial" w:eastAsia="Times New Roman" w:hAnsi="Arial" w:cs="Arial"/>
                <w:i/>
                <w:sz w:val="16"/>
                <w:szCs w:val="16"/>
              </w:rPr>
              <w:t>Capital</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CAR</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22.46%</w:t>
            </w:r>
          </w:p>
        </w:tc>
        <w:tc>
          <w:tcPr>
            <w:tcW w:w="762"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225.60</w:t>
            </w:r>
          </w:p>
        </w:tc>
        <w:tc>
          <w:tcPr>
            <w:tcW w:w="101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100</w:t>
            </w:r>
          </w:p>
        </w:tc>
        <w:tc>
          <w:tcPr>
            <w:tcW w:w="706"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25%</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25</w:t>
            </w:r>
          </w:p>
        </w:tc>
      </w:tr>
      <w:tr w:rsidR="00157877" w:rsidRPr="00F57B87" w:rsidTr="0017725C">
        <w:trPr>
          <w:trHeight w:val="20"/>
        </w:trPr>
        <w:tc>
          <w:tcPr>
            <w:tcW w:w="726" w:type="dxa"/>
            <w:tcBorders>
              <w:top w:val="nil"/>
              <w:left w:val="single" w:sz="4" w:space="0" w:color="auto"/>
              <w:bottom w:val="nil"/>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124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rPr>
                <w:rFonts w:ascii="Arial" w:eastAsia="Times New Roman" w:hAnsi="Arial" w:cs="Arial"/>
                <w:i/>
                <w:sz w:val="16"/>
                <w:szCs w:val="16"/>
              </w:rPr>
            </w:pPr>
            <w:r w:rsidRPr="00F57B87">
              <w:rPr>
                <w:rFonts w:ascii="Arial" w:eastAsia="Times New Roman" w:hAnsi="Arial" w:cs="Arial"/>
                <w:i/>
                <w:sz w:val="16"/>
                <w:szCs w:val="16"/>
              </w:rPr>
              <w:t>Assets</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KAP</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1.89%</w:t>
            </w:r>
          </w:p>
        </w:tc>
        <w:tc>
          <w:tcPr>
            <w:tcW w:w="762"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90.73</w:t>
            </w:r>
          </w:p>
        </w:tc>
        <w:tc>
          <w:tcPr>
            <w:tcW w:w="101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100</w:t>
            </w:r>
          </w:p>
        </w:tc>
        <w:tc>
          <w:tcPr>
            <w:tcW w:w="706"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30%</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27.22</w:t>
            </w:r>
          </w:p>
        </w:tc>
      </w:tr>
      <w:tr w:rsidR="00157877" w:rsidRPr="00F57B87" w:rsidTr="0017725C">
        <w:trPr>
          <w:trHeight w:val="20"/>
        </w:trPr>
        <w:tc>
          <w:tcPr>
            <w:tcW w:w="726" w:type="dxa"/>
            <w:tcBorders>
              <w:top w:val="nil"/>
              <w:left w:val="single" w:sz="4" w:space="0" w:color="auto"/>
              <w:bottom w:val="nil"/>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2017</w:t>
            </w:r>
          </w:p>
        </w:tc>
        <w:tc>
          <w:tcPr>
            <w:tcW w:w="124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rPr>
                <w:rFonts w:ascii="Arial" w:eastAsia="Times New Roman" w:hAnsi="Arial" w:cs="Arial"/>
                <w:i/>
                <w:sz w:val="16"/>
                <w:szCs w:val="16"/>
              </w:rPr>
            </w:pPr>
            <w:r w:rsidRPr="00F57B87">
              <w:rPr>
                <w:rFonts w:ascii="Arial" w:eastAsia="Times New Roman" w:hAnsi="Arial" w:cs="Arial"/>
                <w:i/>
                <w:sz w:val="16"/>
                <w:szCs w:val="16"/>
              </w:rPr>
              <w:t>Management</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NPM</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79.98%</w:t>
            </w:r>
          </w:p>
        </w:tc>
        <w:tc>
          <w:tcPr>
            <w:tcW w:w="762"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79.98</w:t>
            </w:r>
          </w:p>
        </w:tc>
        <w:tc>
          <w:tcPr>
            <w:tcW w:w="101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100</w:t>
            </w:r>
          </w:p>
        </w:tc>
        <w:tc>
          <w:tcPr>
            <w:tcW w:w="706"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25%</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20</w:t>
            </w:r>
          </w:p>
        </w:tc>
      </w:tr>
      <w:tr w:rsidR="00157877" w:rsidRPr="00F57B87" w:rsidTr="0017725C">
        <w:trPr>
          <w:trHeight w:val="20"/>
        </w:trPr>
        <w:tc>
          <w:tcPr>
            <w:tcW w:w="726" w:type="dxa"/>
            <w:tcBorders>
              <w:top w:val="nil"/>
              <w:left w:val="single" w:sz="4" w:space="0" w:color="auto"/>
              <w:bottom w:val="nil"/>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1249" w:type="dxa"/>
            <w:tcBorders>
              <w:top w:val="nil"/>
              <w:left w:val="nil"/>
              <w:bottom w:val="nil"/>
              <w:right w:val="single" w:sz="4" w:space="0" w:color="auto"/>
            </w:tcBorders>
            <w:shd w:val="clear" w:color="auto" w:fill="auto"/>
            <w:noWrap/>
            <w:vAlign w:val="center"/>
            <w:hideMark/>
          </w:tcPr>
          <w:p w:rsidR="00157877" w:rsidRPr="00F57B87" w:rsidRDefault="00157877" w:rsidP="0017725C">
            <w:pPr>
              <w:spacing w:after="0" w:line="240" w:lineRule="auto"/>
              <w:ind w:right="-30"/>
              <w:rPr>
                <w:rFonts w:ascii="Arial" w:eastAsia="Times New Roman" w:hAnsi="Arial" w:cs="Arial"/>
                <w:i/>
                <w:sz w:val="16"/>
                <w:szCs w:val="16"/>
              </w:rPr>
            </w:pPr>
            <w:r w:rsidRPr="00F57B87">
              <w:rPr>
                <w:rFonts w:ascii="Arial" w:eastAsia="Times New Roman" w:hAnsi="Arial" w:cs="Arial"/>
                <w:i/>
                <w:sz w:val="16"/>
                <w:szCs w:val="16"/>
              </w:rPr>
              <w:t>Earning</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ROA</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3.89%</w:t>
            </w:r>
          </w:p>
        </w:tc>
        <w:tc>
          <w:tcPr>
            <w:tcW w:w="762"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259.33</w:t>
            </w:r>
          </w:p>
        </w:tc>
        <w:tc>
          <w:tcPr>
            <w:tcW w:w="101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100</w:t>
            </w:r>
          </w:p>
        </w:tc>
        <w:tc>
          <w:tcPr>
            <w:tcW w:w="706"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5%</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5</w:t>
            </w:r>
          </w:p>
        </w:tc>
      </w:tr>
      <w:tr w:rsidR="00157877" w:rsidRPr="00F57B87" w:rsidTr="0017725C">
        <w:trPr>
          <w:trHeight w:val="20"/>
        </w:trPr>
        <w:tc>
          <w:tcPr>
            <w:tcW w:w="726" w:type="dxa"/>
            <w:tcBorders>
              <w:top w:val="nil"/>
              <w:left w:val="single" w:sz="4" w:space="0" w:color="auto"/>
              <w:bottom w:val="nil"/>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1249" w:type="dxa"/>
            <w:tcBorders>
              <w:top w:val="nil"/>
              <w:left w:val="single" w:sz="4" w:space="0" w:color="auto"/>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rPr>
                <w:rFonts w:ascii="Arial" w:eastAsia="Times New Roman" w:hAnsi="Arial" w:cs="Arial"/>
                <w:i/>
                <w:sz w:val="16"/>
                <w:szCs w:val="16"/>
              </w:rPr>
            </w:pP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BOPO</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41.45%</w:t>
            </w:r>
          </w:p>
        </w:tc>
        <w:tc>
          <w:tcPr>
            <w:tcW w:w="762"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731.88</w:t>
            </w:r>
          </w:p>
        </w:tc>
        <w:tc>
          <w:tcPr>
            <w:tcW w:w="101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100</w:t>
            </w:r>
          </w:p>
        </w:tc>
        <w:tc>
          <w:tcPr>
            <w:tcW w:w="706"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5%</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5</w:t>
            </w:r>
          </w:p>
        </w:tc>
      </w:tr>
      <w:tr w:rsidR="00157877" w:rsidRPr="00F57B87" w:rsidTr="0017725C">
        <w:trPr>
          <w:trHeight w:val="20"/>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124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rPr>
                <w:rFonts w:ascii="Arial" w:eastAsia="Times New Roman" w:hAnsi="Arial" w:cs="Arial"/>
                <w:i/>
                <w:sz w:val="16"/>
                <w:szCs w:val="16"/>
              </w:rPr>
            </w:pPr>
            <w:r w:rsidRPr="00F57B87">
              <w:rPr>
                <w:rFonts w:ascii="Arial" w:eastAsia="Times New Roman" w:hAnsi="Arial" w:cs="Arial"/>
                <w:i/>
                <w:sz w:val="16"/>
                <w:szCs w:val="16"/>
              </w:rPr>
              <w:t>Liquidity</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LDR</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80.29%</w:t>
            </w:r>
          </w:p>
        </w:tc>
        <w:tc>
          <w:tcPr>
            <w:tcW w:w="762"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139.84</w:t>
            </w:r>
          </w:p>
        </w:tc>
        <w:tc>
          <w:tcPr>
            <w:tcW w:w="101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100</w:t>
            </w:r>
          </w:p>
        </w:tc>
        <w:tc>
          <w:tcPr>
            <w:tcW w:w="706"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r w:rsidRPr="00F57B87">
              <w:rPr>
                <w:rFonts w:ascii="Arial" w:eastAsia="Times New Roman" w:hAnsi="Arial" w:cs="Arial"/>
                <w:sz w:val="16"/>
                <w:szCs w:val="16"/>
              </w:rPr>
              <w:t>10</w:t>
            </w:r>
          </w:p>
        </w:tc>
      </w:tr>
      <w:tr w:rsidR="00157877" w:rsidRPr="00F57B87" w:rsidTr="0017725C">
        <w:trPr>
          <w:trHeight w:val="20"/>
        </w:trPr>
        <w:tc>
          <w:tcPr>
            <w:tcW w:w="1975" w:type="dxa"/>
            <w:gridSpan w:val="2"/>
            <w:tcBorders>
              <w:top w:val="single" w:sz="4" w:space="0" w:color="auto"/>
              <w:left w:val="single" w:sz="4" w:space="0" w:color="auto"/>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rPr>
                <w:rFonts w:ascii="Arial" w:eastAsia="Times New Roman" w:hAnsi="Arial" w:cs="Arial"/>
                <w:b/>
                <w:bCs/>
                <w:sz w:val="16"/>
                <w:szCs w:val="16"/>
              </w:rPr>
            </w:pPr>
            <w:r w:rsidRPr="00F57B87">
              <w:rPr>
                <w:rFonts w:ascii="Arial" w:eastAsia="Times New Roman" w:hAnsi="Arial" w:cs="Arial"/>
                <w:b/>
                <w:bCs/>
                <w:sz w:val="16"/>
                <w:szCs w:val="16"/>
              </w:rPr>
              <w:t xml:space="preserve">Faktor </w:t>
            </w:r>
            <w:r w:rsidRPr="00F57B87">
              <w:rPr>
                <w:rFonts w:ascii="Arial" w:eastAsia="Times New Roman" w:hAnsi="Arial" w:cs="Arial"/>
                <w:b/>
                <w:bCs/>
                <w:i/>
                <w:sz w:val="16"/>
                <w:szCs w:val="16"/>
              </w:rPr>
              <w:t>CAMEL</w:t>
            </w:r>
          </w:p>
        </w:tc>
        <w:tc>
          <w:tcPr>
            <w:tcW w:w="709"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797"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762"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1017"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706"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b/>
                <w:bCs/>
                <w:sz w:val="16"/>
                <w:szCs w:val="16"/>
              </w:rPr>
            </w:pPr>
            <w:r w:rsidRPr="00F57B87">
              <w:rPr>
                <w:rFonts w:ascii="Arial" w:eastAsia="Times New Roman" w:hAnsi="Arial" w:cs="Arial"/>
                <w:b/>
                <w:bCs/>
                <w:sz w:val="16"/>
                <w:szCs w:val="16"/>
              </w:rPr>
              <w:t>92.22</w:t>
            </w:r>
          </w:p>
        </w:tc>
      </w:tr>
      <w:tr w:rsidR="00157877" w:rsidRPr="00F57B87" w:rsidTr="0017725C">
        <w:trPr>
          <w:trHeight w:val="20"/>
        </w:trPr>
        <w:tc>
          <w:tcPr>
            <w:tcW w:w="1975" w:type="dxa"/>
            <w:gridSpan w:val="2"/>
            <w:tcBorders>
              <w:top w:val="single" w:sz="4" w:space="0" w:color="auto"/>
              <w:left w:val="single" w:sz="4" w:space="0" w:color="auto"/>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rPr>
                <w:rFonts w:ascii="Arial" w:eastAsia="Times New Roman" w:hAnsi="Arial" w:cs="Arial"/>
                <w:b/>
                <w:bCs/>
                <w:sz w:val="16"/>
                <w:szCs w:val="16"/>
              </w:rPr>
            </w:pPr>
            <w:r w:rsidRPr="00F57B87">
              <w:rPr>
                <w:rFonts w:ascii="Arial" w:eastAsia="Times New Roman" w:hAnsi="Arial" w:cs="Arial"/>
                <w:b/>
                <w:bCs/>
                <w:sz w:val="16"/>
                <w:szCs w:val="16"/>
              </w:rPr>
              <w:t>PREDIKAT</w:t>
            </w:r>
          </w:p>
        </w:tc>
        <w:tc>
          <w:tcPr>
            <w:tcW w:w="709"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797"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762"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1017"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sz w:val="16"/>
                <w:szCs w:val="16"/>
              </w:rPr>
            </w:pPr>
          </w:p>
        </w:tc>
        <w:tc>
          <w:tcPr>
            <w:tcW w:w="706" w:type="dxa"/>
            <w:tcBorders>
              <w:top w:val="nil"/>
              <w:left w:val="nil"/>
              <w:bottom w:val="single" w:sz="4" w:space="0" w:color="auto"/>
              <w:right w:val="nil"/>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b/>
                <w:bCs/>
                <w:sz w:val="16"/>
                <w:szCs w:val="16"/>
              </w:rPr>
            </w:pP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F57B87" w:rsidRDefault="00157877" w:rsidP="0017725C">
            <w:pPr>
              <w:spacing w:after="0" w:line="240" w:lineRule="auto"/>
              <w:ind w:right="-30"/>
              <w:jc w:val="center"/>
              <w:rPr>
                <w:rFonts w:ascii="Arial" w:eastAsia="Times New Roman" w:hAnsi="Arial" w:cs="Arial"/>
                <w:b/>
                <w:bCs/>
                <w:sz w:val="16"/>
                <w:szCs w:val="16"/>
              </w:rPr>
            </w:pPr>
            <w:r w:rsidRPr="00F57B87">
              <w:rPr>
                <w:rFonts w:ascii="Arial" w:eastAsia="Times New Roman" w:hAnsi="Arial" w:cs="Arial"/>
                <w:b/>
                <w:bCs/>
                <w:sz w:val="16"/>
                <w:szCs w:val="16"/>
              </w:rPr>
              <w:t>SEHAT</w:t>
            </w:r>
          </w:p>
        </w:tc>
      </w:tr>
      <w:tr w:rsidR="00157877" w:rsidRPr="00F57B87" w:rsidTr="0017725C">
        <w:trPr>
          <w:trHeight w:val="20"/>
        </w:trPr>
        <w:tc>
          <w:tcPr>
            <w:tcW w:w="6763" w:type="dxa"/>
            <w:gridSpan w:val="8"/>
            <w:tcBorders>
              <w:top w:val="nil"/>
              <w:left w:val="nil"/>
              <w:bottom w:val="nil"/>
              <w:right w:val="nil"/>
            </w:tcBorders>
            <w:shd w:val="clear" w:color="auto" w:fill="auto"/>
            <w:noWrap/>
            <w:vAlign w:val="center"/>
            <w:hideMark/>
          </w:tcPr>
          <w:p w:rsidR="00157877" w:rsidRPr="00562462" w:rsidRDefault="00157877" w:rsidP="0017725C">
            <w:pPr>
              <w:spacing w:after="0" w:line="240" w:lineRule="auto"/>
              <w:ind w:left="-90" w:right="-30"/>
              <w:rPr>
                <w:rFonts w:ascii="Arial" w:eastAsia="Times New Roman" w:hAnsi="Arial" w:cs="Arial"/>
                <w:i/>
                <w:lang w:val="id-ID"/>
              </w:rPr>
            </w:pPr>
            <w:r w:rsidRPr="00562462">
              <w:rPr>
                <w:rFonts w:ascii="Arial" w:eastAsia="Times New Roman" w:hAnsi="Arial" w:cs="Arial"/>
                <w:i/>
                <w:lang w:val="id-ID"/>
              </w:rPr>
              <w:t xml:space="preserve">Sumber: </w:t>
            </w:r>
            <w:r w:rsidRPr="00562462">
              <w:rPr>
                <w:rFonts w:ascii="Arial" w:eastAsia="Times New Roman" w:hAnsi="Arial" w:cs="Arial"/>
                <w:i/>
              </w:rPr>
              <w:t xml:space="preserve">Data </w:t>
            </w:r>
            <w:r w:rsidRPr="00562462">
              <w:rPr>
                <w:rFonts w:ascii="Arial" w:eastAsia="Times New Roman" w:hAnsi="Arial" w:cs="Arial"/>
                <w:i/>
                <w:lang w:val="id-ID"/>
              </w:rPr>
              <w:t>Primer</w:t>
            </w:r>
            <w:r w:rsidRPr="00562462">
              <w:rPr>
                <w:rFonts w:ascii="Arial" w:eastAsia="Times New Roman" w:hAnsi="Arial" w:cs="Arial"/>
                <w:i/>
              </w:rPr>
              <w:t>, 201</w:t>
            </w:r>
            <w:r w:rsidRPr="00562462">
              <w:rPr>
                <w:rFonts w:ascii="Arial" w:eastAsia="Times New Roman" w:hAnsi="Arial" w:cs="Arial"/>
                <w:i/>
                <w:lang w:val="id-ID"/>
              </w:rPr>
              <w:t>8</w:t>
            </w:r>
          </w:p>
          <w:p w:rsidR="00157877" w:rsidRPr="004308C8" w:rsidRDefault="00157877" w:rsidP="0017725C">
            <w:pPr>
              <w:spacing w:after="0" w:line="240" w:lineRule="auto"/>
              <w:ind w:left="-90" w:right="-30"/>
              <w:rPr>
                <w:rFonts w:ascii="Arial" w:eastAsia="Times New Roman" w:hAnsi="Arial" w:cs="Arial"/>
                <w:i/>
                <w:sz w:val="16"/>
                <w:szCs w:val="16"/>
                <w:lang w:val="id-ID"/>
              </w:rPr>
            </w:pPr>
          </w:p>
        </w:tc>
      </w:tr>
    </w:tbl>
    <w:p w:rsidR="00157877" w:rsidRDefault="00157877" w:rsidP="00157877">
      <w:pPr>
        <w:spacing w:after="0" w:line="240" w:lineRule="auto"/>
        <w:ind w:right="-30" w:firstLine="720"/>
        <w:jc w:val="both"/>
        <w:rPr>
          <w:rFonts w:ascii="Arial" w:hAnsi="Arial" w:cs="Arial"/>
        </w:rPr>
        <w:sectPr w:rsidR="00157877" w:rsidSect="00F42F56">
          <w:type w:val="continuous"/>
          <w:pgSz w:w="10319" w:h="14571" w:code="13"/>
          <w:pgMar w:top="1701" w:right="1985" w:bottom="1134" w:left="1134" w:header="709" w:footer="709" w:gutter="0"/>
          <w:pgNumType w:start="17"/>
          <w:cols w:space="708"/>
          <w:titlePg/>
          <w:docGrid w:linePitch="360"/>
        </w:sectPr>
      </w:pPr>
    </w:p>
    <w:p w:rsidR="00157877" w:rsidRPr="00FC532C" w:rsidRDefault="00157877" w:rsidP="00157877">
      <w:pPr>
        <w:spacing w:after="0" w:line="240" w:lineRule="auto"/>
        <w:ind w:right="-30" w:firstLine="567"/>
        <w:jc w:val="both"/>
        <w:rPr>
          <w:rFonts w:ascii="Arial" w:eastAsia="Times New Roman" w:hAnsi="Arial" w:cs="Arial"/>
        </w:rPr>
      </w:pPr>
      <w:proofErr w:type="gramStart"/>
      <w:r w:rsidRPr="00FC532C">
        <w:rPr>
          <w:rFonts w:ascii="Arial" w:hAnsi="Arial" w:cs="Arial"/>
        </w:rPr>
        <w:lastRenderedPageBreak/>
        <w:t xml:space="preserve">Dari tabel </w:t>
      </w:r>
      <w:r>
        <w:rPr>
          <w:rFonts w:ascii="Arial" w:hAnsi="Arial" w:cs="Arial"/>
          <w:lang w:val="id-ID"/>
        </w:rPr>
        <w:t>3.</w:t>
      </w:r>
      <w:proofErr w:type="gramEnd"/>
      <w:r w:rsidRPr="00FC532C">
        <w:rPr>
          <w:rFonts w:ascii="Arial" w:hAnsi="Arial" w:cs="Arial"/>
        </w:rPr>
        <w:t xml:space="preserve"> </w:t>
      </w:r>
      <w:proofErr w:type="gramStart"/>
      <w:r w:rsidRPr="00FC532C">
        <w:rPr>
          <w:rFonts w:ascii="Arial" w:hAnsi="Arial" w:cs="Arial"/>
        </w:rPr>
        <w:t>dapat</w:t>
      </w:r>
      <w:proofErr w:type="gramEnd"/>
      <w:r w:rsidRPr="00FC532C">
        <w:rPr>
          <w:rFonts w:ascii="Arial" w:hAnsi="Arial" w:cs="Arial"/>
        </w:rPr>
        <w:t xml:space="preserve"> dilihat bahwa rasio CAR BCA terus meningkat setiap tahunnya kenaikan </w:t>
      </w:r>
      <w:r w:rsidRPr="00FC532C">
        <w:rPr>
          <w:rFonts w:ascii="Arial" w:eastAsia="Times New Roman" w:hAnsi="Arial" w:cs="Arial"/>
        </w:rPr>
        <w:t>menunjukkan kebijakan manajemen BCA yang bagus dalam pengelolaan modalnya tanpa mengabaikan resiko.</w:t>
      </w:r>
      <w:r w:rsidRPr="00FC532C">
        <w:rPr>
          <w:rFonts w:ascii="Arial" w:hAnsi="Arial" w:cs="Arial"/>
        </w:rPr>
        <w:t>Nilai kredit secara otomatis juga mengalami fluktuasi dalam periode penelitian ini.</w:t>
      </w:r>
      <w:r>
        <w:rPr>
          <w:rFonts w:ascii="Arial" w:hAnsi="Arial" w:cs="Arial"/>
          <w:lang w:val="id-ID"/>
        </w:rPr>
        <w:t xml:space="preserve"> </w:t>
      </w:r>
      <w:proofErr w:type="gramStart"/>
      <w:r w:rsidRPr="00FC532C">
        <w:rPr>
          <w:rFonts w:ascii="Arial" w:hAnsi="Arial" w:cs="Arial"/>
        </w:rPr>
        <w:t>Nilai kredit aspek CAR Bank Central Asia diakui sebesar 100.</w:t>
      </w:r>
      <w:proofErr w:type="gramEnd"/>
      <w:r w:rsidRPr="00FC532C">
        <w:rPr>
          <w:rFonts w:ascii="Arial" w:hAnsi="Arial" w:cs="Arial"/>
        </w:rPr>
        <w:t xml:space="preserve"> Berdasarkan hasil perhitungan rasio permodalan BCA menunjukkan nilai rasio dan nilai kredit aspek Car lebih besar dari kriteria yang ditetapkan oleh Bank Indonesia, yaitu sebesar 8% dan 81, maka aspek permodalan BCA mendapatkan predikat “Sehat”. </w:t>
      </w:r>
    </w:p>
    <w:p w:rsidR="00157877" w:rsidRPr="00FC532C" w:rsidRDefault="00157877" w:rsidP="00157877">
      <w:pPr>
        <w:spacing w:after="0" w:line="240" w:lineRule="auto"/>
        <w:ind w:right="-30" w:firstLine="567"/>
        <w:jc w:val="both"/>
        <w:rPr>
          <w:rFonts w:ascii="Arial" w:hAnsi="Arial" w:cs="Arial"/>
        </w:rPr>
      </w:pPr>
      <w:r w:rsidRPr="00FC532C">
        <w:rPr>
          <w:rFonts w:ascii="Arial" w:hAnsi="Arial" w:cs="Arial"/>
        </w:rPr>
        <w:lastRenderedPageBreak/>
        <w:t>Dari hasil perhitungan asp</w:t>
      </w:r>
      <w:r>
        <w:rPr>
          <w:rFonts w:ascii="Arial" w:hAnsi="Arial" w:cs="Arial"/>
        </w:rPr>
        <w:t>ek KAP dapat diketahui bahwa PT</w:t>
      </w:r>
      <w:r w:rsidRPr="00FC532C">
        <w:rPr>
          <w:rFonts w:ascii="Arial" w:hAnsi="Arial" w:cs="Arial"/>
        </w:rPr>
        <w:t xml:space="preserve"> BCA</w:t>
      </w:r>
      <w:r>
        <w:rPr>
          <w:rFonts w:ascii="Arial" w:hAnsi="Arial" w:cs="Arial"/>
          <w:lang w:val="id-ID"/>
        </w:rPr>
        <w:t xml:space="preserve"> </w:t>
      </w:r>
      <w:r w:rsidRPr="00FC532C">
        <w:rPr>
          <w:rFonts w:ascii="Arial" w:hAnsi="Arial" w:cs="Arial"/>
        </w:rPr>
        <w:t>Tbk</w:t>
      </w:r>
      <w:r>
        <w:rPr>
          <w:rFonts w:ascii="Arial" w:hAnsi="Arial" w:cs="Arial"/>
          <w:lang w:val="id-ID"/>
        </w:rPr>
        <w:t>.</w:t>
      </w:r>
      <w:r w:rsidRPr="00FC532C">
        <w:rPr>
          <w:rFonts w:ascii="Arial" w:hAnsi="Arial" w:cs="Arial"/>
        </w:rPr>
        <w:t xml:space="preserve"> selama tahun 2014-2017 mengalami fluktuasi tetapi masih terbilang baik karena memiliki nilai rasio dibawah batas maximum yang ditetapkan Bank Indonesia</w:t>
      </w:r>
      <w:r>
        <w:rPr>
          <w:rFonts w:ascii="Arial" w:hAnsi="Arial" w:cs="Arial"/>
        </w:rPr>
        <w:t xml:space="preserve"> sebesar 10,35% yang berarti PT</w:t>
      </w:r>
      <w:r w:rsidRPr="00FC532C">
        <w:rPr>
          <w:rFonts w:ascii="Arial" w:hAnsi="Arial" w:cs="Arial"/>
        </w:rPr>
        <w:t xml:space="preserve"> BCATbk telah mampu menutupi aktiva produktif bermasalah dari aktiva produktif yang dimilikinya. Berdasarkan hasil perhitugan rasio KAP yang lebih kecil dari 10</w:t>
      </w:r>
      <w:proofErr w:type="gramStart"/>
      <w:r w:rsidRPr="00FC532C">
        <w:rPr>
          <w:rFonts w:ascii="Arial" w:hAnsi="Arial" w:cs="Arial"/>
        </w:rPr>
        <w:t>,35</w:t>
      </w:r>
      <w:proofErr w:type="gramEnd"/>
      <w:r w:rsidRPr="00FC532C">
        <w:rPr>
          <w:rFonts w:ascii="Arial" w:hAnsi="Arial" w:cs="Arial"/>
        </w:rPr>
        <w:t>% serta nilai kredit di atas 81, maka Bank Central Asia mendapat predikat “Sehat” pada aspek kualias asset.</w:t>
      </w:r>
    </w:p>
    <w:p w:rsidR="00157877" w:rsidRPr="00FC532C" w:rsidRDefault="00157877" w:rsidP="00157877">
      <w:pPr>
        <w:spacing w:after="0" w:line="240" w:lineRule="auto"/>
        <w:ind w:right="-30" w:firstLine="567"/>
        <w:jc w:val="both"/>
        <w:rPr>
          <w:rFonts w:ascii="Arial" w:eastAsia="Times New Roman" w:hAnsi="Arial" w:cs="Arial"/>
        </w:rPr>
      </w:pPr>
      <w:proofErr w:type="gramStart"/>
      <w:r w:rsidRPr="00FC532C">
        <w:rPr>
          <w:rFonts w:ascii="Arial" w:hAnsi="Arial" w:cs="Arial"/>
        </w:rPr>
        <w:t xml:space="preserve">Berdasarkan tabel </w:t>
      </w:r>
      <w:r>
        <w:rPr>
          <w:rFonts w:ascii="Arial" w:hAnsi="Arial" w:cs="Arial"/>
          <w:lang w:val="id-ID"/>
        </w:rPr>
        <w:t>3.</w:t>
      </w:r>
      <w:proofErr w:type="gramEnd"/>
      <w:r w:rsidRPr="00FC532C">
        <w:rPr>
          <w:rFonts w:ascii="Arial" w:hAnsi="Arial" w:cs="Arial"/>
        </w:rPr>
        <w:t xml:space="preserve"> terlihat nilai NPM ber</w:t>
      </w:r>
      <w:r>
        <w:rPr>
          <w:rFonts w:ascii="Arial" w:hAnsi="Arial" w:cs="Arial"/>
        </w:rPr>
        <w:t>fluktuasi dan cenderung menurun</w:t>
      </w:r>
      <w:r w:rsidRPr="00FC532C">
        <w:rPr>
          <w:rFonts w:ascii="Arial" w:hAnsi="Arial" w:cs="Arial"/>
        </w:rPr>
        <w:t xml:space="preserve">, dan nilai rasio </w:t>
      </w:r>
      <w:r w:rsidRPr="00FC532C">
        <w:rPr>
          <w:rFonts w:ascii="Arial" w:hAnsi="Arial" w:cs="Arial"/>
        </w:rPr>
        <w:lastRenderedPageBreak/>
        <w:t>paling tertinggi terjad</w:t>
      </w:r>
      <w:r>
        <w:rPr>
          <w:rFonts w:ascii="Arial" w:hAnsi="Arial" w:cs="Arial"/>
        </w:rPr>
        <w:t>i ditahun 2014 yaitu sebesar 80</w:t>
      </w:r>
      <w:r>
        <w:rPr>
          <w:rFonts w:ascii="Arial" w:hAnsi="Arial" w:cs="Arial"/>
          <w:lang w:val="id-ID"/>
        </w:rPr>
        <w:t>,</w:t>
      </w:r>
      <w:r w:rsidRPr="00FC532C">
        <w:rPr>
          <w:rFonts w:ascii="Arial" w:hAnsi="Arial" w:cs="Arial"/>
        </w:rPr>
        <w:t>53%</w:t>
      </w:r>
      <w:r w:rsidRPr="00FC532C">
        <w:rPr>
          <w:rFonts w:ascii="Arial" w:eastAsia="Times New Roman" w:hAnsi="Arial" w:cs="Arial"/>
        </w:rPr>
        <w:t>. Aspek manajemen BCA pada tahun 2014 dan 2015 terbilang cukup sehat karena berada dikisaran 66-81 standar yang ditetapkan Bank Indonesia yaitu &lt;81.</w:t>
      </w:r>
      <w:r>
        <w:rPr>
          <w:rFonts w:ascii="Arial" w:eastAsia="Times New Roman" w:hAnsi="Arial" w:cs="Arial"/>
          <w:lang w:val="id-ID"/>
        </w:rPr>
        <w:t xml:space="preserve"> </w:t>
      </w:r>
      <w:proofErr w:type="gramStart"/>
      <w:r w:rsidRPr="00FC532C">
        <w:rPr>
          <w:rFonts w:ascii="Arial" w:eastAsia="Times New Roman" w:hAnsi="Arial" w:cs="Arial"/>
        </w:rPr>
        <w:t>Hal ini menunju</w:t>
      </w:r>
      <w:r>
        <w:rPr>
          <w:rFonts w:ascii="Arial" w:eastAsia="Times New Roman" w:hAnsi="Arial" w:cs="Arial"/>
          <w:lang w:val="id-ID"/>
        </w:rPr>
        <w:t>k</w:t>
      </w:r>
      <w:r w:rsidRPr="00FC532C">
        <w:rPr>
          <w:rFonts w:ascii="Arial" w:eastAsia="Times New Roman" w:hAnsi="Arial" w:cs="Arial"/>
        </w:rPr>
        <w:t>kan bahwa manajemen belum efektif dalam mencapai usaha operasional bank.</w:t>
      </w:r>
      <w:proofErr w:type="gramEnd"/>
      <w:r w:rsidRPr="00FC532C">
        <w:rPr>
          <w:rFonts w:ascii="Arial" w:eastAsia="Times New Roman" w:hAnsi="Arial" w:cs="Arial"/>
        </w:rPr>
        <w:t xml:space="preserve"> </w:t>
      </w:r>
    </w:p>
    <w:p w:rsidR="00157877" w:rsidRPr="00FC532C" w:rsidRDefault="00157877" w:rsidP="00157877">
      <w:pPr>
        <w:spacing w:after="0" w:line="240" w:lineRule="auto"/>
        <w:ind w:right="-30" w:firstLine="567"/>
        <w:jc w:val="both"/>
        <w:rPr>
          <w:rFonts w:ascii="Arial" w:eastAsia="Times New Roman" w:hAnsi="Arial" w:cs="Arial"/>
        </w:rPr>
      </w:pPr>
      <w:r w:rsidRPr="00FC532C">
        <w:rPr>
          <w:rFonts w:ascii="Arial" w:eastAsia="Times New Roman" w:hAnsi="Arial" w:cs="Arial"/>
        </w:rPr>
        <w:t>Nilai rasio ROA yang diperoleh pada periode penelitian mengalami peningkatan yang tidak signifikan hanya selisih 0,01% setiap tahu</w:t>
      </w:r>
      <w:r>
        <w:rPr>
          <w:rFonts w:ascii="Arial" w:eastAsia="Times New Roman" w:hAnsi="Arial" w:cs="Arial"/>
        </w:rPr>
        <w:t>n, tahun 2014 rasio ROA yaitu 3</w:t>
      </w:r>
      <w:r>
        <w:rPr>
          <w:rFonts w:ascii="Arial" w:eastAsia="Times New Roman" w:hAnsi="Arial" w:cs="Arial"/>
          <w:lang w:val="id-ID"/>
        </w:rPr>
        <w:t>,</w:t>
      </w:r>
      <w:r>
        <w:rPr>
          <w:rFonts w:ascii="Arial" w:eastAsia="Times New Roman" w:hAnsi="Arial" w:cs="Arial"/>
        </w:rPr>
        <w:t>75% naik menjadi 3</w:t>
      </w:r>
      <w:r>
        <w:rPr>
          <w:rFonts w:ascii="Arial" w:eastAsia="Times New Roman" w:hAnsi="Arial" w:cs="Arial"/>
          <w:lang w:val="id-ID"/>
        </w:rPr>
        <w:t>,</w:t>
      </w:r>
      <w:r w:rsidRPr="00FC532C">
        <w:rPr>
          <w:rFonts w:ascii="Arial" w:eastAsia="Times New Roman" w:hAnsi="Arial" w:cs="Arial"/>
        </w:rPr>
        <w:t>89% ditahun 2017 dan 2016, peningkatan terjadi disebabkan karena adanya peningkatan laba setelah pajak. ROA BCA selama tahun 2014-2017 melebihi batas minimum yang ditetapakan BI yaitu lebih dari 1</w:t>
      </w:r>
      <w:proofErr w:type="gramStart"/>
      <w:r w:rsidRPr="00FC532C">
        <w:rPr>
          <w:rFonts w:ascii="Arial" w:eastAsia="Times New Roman" w:hAnsi="Arial" w:cs="Arial"/>
        </w:rPr>
        <w:t>,5</w:t>
      </w:r>
      <w:proofErr w:type="gramEnd"/>
      <w:r w:rsidRPr="00FC532C">
        <w:rPr>
          <w:rFonts w:ascii="Arial" w:eastAsia="Times New Roman" w:hAnsi="Arial" w:cs="Arial"/>
        </w:rPr>
        <w:t>% maka BCA dapat dikat</w:t>
      </w:r>
      <w:r>
        <w:rPr>
          <w:rFonts w:ascii="Arial" w:eastAsia="Times New Roman" w:hAnsi="Arial" w:cs="Arial"/>
        </w:rPr>
        <w:t>akan produktif mengelola aktiva</w:t>
      </w:r>
      <w:r w:rsidRPr="00FC532C">
        <w:rPr>
          <w:rFonts w:ascii="Arial" w:eastAsia="Times New Roman" w:hAnsi="Arial" w:cs="Arial"/>
        </w:rPr>
        <w:t xml:space="preserve">nya dalam menghasilkan laba. </w:t>
      </w:r>
      <w:proofErr w:type="gramStart"/>
      <w:r w:rsidRPr="00FC532C">
        <w:rPr>
          <w:rFonts w:ascii="Arial" w:eastAsia="Times New Roman" w:hAnsi="Arial" w:cs="Arial"/>
        </w:rPr>
        <w:t>Nilai kredit mencapai di atas 100 maka Bank Central Asia mendapat predikat Sehat dalam aspek ROA.</w:t>
      </w:r>
      <w:proofErr w:type="gramEnd"/>
    </w:p>
    <w:p w:rsidR="00157877" w:rsidRPr="00FC532C" w:rsidRDefault="00157877" w:rsidP="00157877">
      <w:pPr>
        <w:spacing w:after="0" w:line="240" w:lineRule="auto"/>
        <w:ind w:right="-30" w:firstLine="567"/>
        <w:jc w:val="both"/>
        <w:rPr>
          <w:rFonts w:ascii="Arial" w:eastAsia="Times New Roman" w:hAnsi="Arial" w:cs="Arial"/>
        </w:rPr>
      </w:pPr>
      <w:proofErr w:type="gramStart"/>
      <w:r w:rsidRPr="00FC532C">
        <w:rPr>
          <w:rFonts w:ascii="Arial" w:eastAsia="Times New Roman" w:hAnsi="Arial" w:cs="Arial"/>
        </w:rPr>
        <w:t>Dari hasil perhitungan diatas dapat dilihat rasio BOPO BCA berfluktuasi setiap tahunnya.</w:t>
      </w:r>
      <w:proofErr w:type="gramEnd"/>
      <w:r w:rsidRPr="00FC532C">
        <w:rPr>
          <w:rFonts w:ascii="Arial" w:eastAsia="Times New Roman" w:hAnsi="Arial" w:cs="Arial"/>
        </w:rPr>
        <w:t xml:space="preserve"> Tahun 2015 dan 2017 rasio BOPO mengalami penurunan</w:t>
      </w:r>
      <w:r>
        <w:rPr>
          <w:rFonts w:ascii="Arial" w:eastAsia="Times New Roman" w:hAnsi="Arial" w:cs="Arial"/>
        </w:rPr>
        <w:t xml:space="preserve"> dari tahun sebelumnya yaitu 42</w:t>
      </w:r>
      <w:r>
        <w:rPr>
          <w:rFonts w:ascii="Arial" w:eastAsia="Times New Roman" w:hAnsi="Arial" w:cs="Arial"/>
          <w:lang w:val="id-ID"/>
        </w:rPr>
        <w:t>,</w:t>
      </w:r>
      <w:r>
        <w:rPr>
          <w:rFonts w:ascii="Arial" w:eastAsia="Times New Roman" w:hAnsi="Arial" w:cs="Arial"/>
        </w:rPr>
        <w:t>68% dan 41</w:t>
      </w:r>
      <w:r>
        <w:rPr>
          <w:rFonts w:ascii="Arial" w:eastAsia="Times New Roman" w:hAnsi="Arial" w:cs="Arial"/>
          <w:lang w:val="id-ID"/>
        </w:rPr>
        <w:t>,</w:t>
      </w:r>
      <w:r w:rsidRPr="00FC532C">
        <w:rPr>
          <w:rFonts w:ascii="Arial" w:eastAsia="Times New Roman" w:hAnsi="Arial" w:cs="Arial"/>
        </w:rPr>
        <w:t>25% hal ini disebabkan adanya peningkatan pendapatan operasional sedangkan tahun 2016 m</w:t>
      </w:r>
      <w:r>
        <w:rPr>
          <w:rFonts w:ascii="Arial" w:eastAsia="Times New Roman" w:hAnsi="Arial" w:cs="Arial"/>
        </w:rPr>
        <w:t>engalami peningkatan menjadi 45</w:t>
      </w:r>
      <w:r>
        <w:rPr>
          <w:rFonts w:ascii="Arial" w:eastAsia="Times New Roman" w:hAnsi="Arial" w:cs="Arial"/>
          <w:lang w:val="id-ID"/>
        </w:rPr>
        <w:t>,</w:t>
      </w:r>
      <w:r w:rsidRPr="00FC532C">
        <w:rPr>
          <w:rFonts w:ascii="Arial" w:eastAsia="Times New Roman" w:hAnsi="Arial" w:cs="Arial"/>
        </w:rPr>
        <w:t xml:space="preserve">22% hal ini karena adanya peningkatan beban operasioal yang lebih besar pendapatan operasional yang yang diperoleh </w:t>
      </w:r>
      <w:r w:rsidRPr="00FC532C">
        <w:rPr>
          <w:rFonts w:ascii="Arial" w:eastAsia="Times New Roman" w:hAnsi="Arial" w:cs="Arial"/>
        </w:rPr>
        <w:lastRenderedPageBreak/>
        <w:t xml:space="preserve">perusahaan. Nilai kredit berada diatas batas maksimum maka diakui 100, maka Bank Central Asia mendapat predikat Sehat pada aspek </w:t>
      </w:r>
      <w:proofErr w:type="gramStart"/>
      <w:r w:rsidRPr="00FC532C">
        <w:rPr>
          <w:rFonts w:ascii="Arial" w:eastAsia="Times New Roman" w:hAnsi="Arial" w:cs="Arial"/>
          <w:i/>
        </w:rPr>
        <w:t xml:space="preserve">Earning </w:t>
      </w:r>
      <w:r w:rsidRPr="00FC532C">
        <w:rPr>
          <w:rFonts w:ascii="Arial" w:eastAsia="Times New Roman" w:hAnsi="Arial" w:cs="Arial"/>
        </w:rPr>
        <w:t>.</w:t>
      </w:r>
      <w:proofErr w:type="gramEnd"/>
    </w:p>
    <w:p w:rsidR="00157877" w:rsidRPr="00FC532C" w:rsidRDefault="00157877" w:rsidP="00157877">
      <w:pPr>
        <w:spacing w:after="0" w:line="240" w:lineRule="auto"/>
        <w:ind w:right="-30" w:firstLine="567"/>
        <w:jc w:val="both"/>
        <w:rPr>
          <w:rFonts w:ascii="Arial" w:eastAsia="Times New Roman" w:hAnsi="Arial" w:cs="Arial"/>
        </w:rPr>
      </w:pPr>
      <w:r>
        <w:rPr>
          <w:rFonts w:ascii="Arial" w:eastAsia="Times New Roman" w:hAnsi="Arial" w:cs="Arial"/>
          <w:lang w:val="id-ID"/>
        </w:rPr>
        <w:t>R</w:t>
      </w:r>
      <w:r w:rsidRPr="00FC532C">
        <w:rPr>
          <w:rFonts w:ascii="Arial" w:eastAsia="Times New Roman" w:hAnsi="Arial" w:cs="Arial"/>
        </w:rPr>
        <w:t xml:space="preserve">asio </w:t>
      </w:r>
      <w:r>
        <w:rPr>
          <w:rFonts w:ascii="Arial" w:eastAsia="Times New Roman" w:hAnsi="Arial" w:cs="Arial"/>
        </w:rPr>
        <w:t>tertinggi tahun 2016 sebesar 94</w:t>
      </w:r>
      <w:r>
        <w:rPr>
          <w:rFonts w:ascii="Arial" w:eastAsia="Times New Roman" w:hAnsi="Arial" w:cs="Arial"/>
          <w:lang w:val="id-ID"/>
        </w:rPr>
        <w:t>,</w:t>
      </w:r>
      <w:r w:rsidRPr="00FC532C">
        <w:rPr>
          <w:rFonts w:ascii="Arial" w:eastAsia="Times New Roman" w:hAnsi="Arial" w:cs="Arial"/>
        </w:rPr>
        <w:t>66% melewati kriteria yang tel</w:t>
      </w:r>
      <w:r>
        <w:rPr>
          <w:rFonts w:ascii="Arial" w:eastAsia="Times New Roman" w:hAnsi="Arial" w:cs="Arial"/>
        </w:rPr>
        <w:t>ah ditetapkan oleh BI yaitu &lt;94</w:t>
      </w:r>
      <w:r>
        <w:rPr>
          <w:rFonts w:ascii="Arial" w:eastAsia="Times New Roman" w:hAnsi="Arial" w:cs="Arial"/>
          <w:lang w:val="id-ID"/>
        </w:rPr>
        <w:t>,</w:t>
      </w:r>
      <w:r w:rsidRPr="00FC532C">
        <w:rPr>
          <w:rFonts w:ascii="Arial" w:eastAsia="Times New Roman" w:hAnsi="Arial" w:cs="Arial"/>
        </w:rPr>
        <w:t>75%, sehingga tahun 2016 BCA masuk dalam kategori Cukup Sehat untuk aspek Likuiditas</w:t>
      </w:r>
    </w:p>
    <w:p w:rsidR="00157877" w:rsidRPr="00FC532C" w:rsidRDefault="00157877" w:rsidP="00157877">
      <w:pPr>
        <w:spacing w:after="0" w:line="240" w:lineRule="auto"/>
        <w:ind w:right="-30" w:firstLine="567"/>
        <w:jc w:val="both"/>
        <w:rPr>
          <w:rFonts w:ascii="Arial" w:hAnsi="Arial" w:cs="Arial"/>
        </w:rPr>
      </w:pPr>
      <w:r w:rsidRPr="00FC532C">
        <w:rPr>
          <w:rFonts w:ascii="Arial" w:eastAsia="Times New Roman" w:hAnsi="Arial" w:cs="Arial"/>
        </w:rPr>
        <w:t xml:space="preserve">Dari semua penjumlahan factor </w:t>
      </w:r>
      <w:r w:rsidRPr="00012A2F">
        <w:rPr>
          <w:rFonts w:ascii="Arial" w:eastAsia="Times New Roman" w:hAnsi="Arial" w:cs="Arial"/>
          <w:i/>
        </w:rPr>
        <w:t>CAMEL</w:t>
      </w:r>
      <w:r w:rsidRPr="00FC532C">
        <w:rPr>
          <w:rFonts w:ascii="Arial" w:eastAsia="Times New Roman" w:hAnsi="Arial" w:cs="Arial"/>
        </w:rPr>
        <w:t xml:space="preserve"> yaitu </w:t>
      </w:r>
      <w:r w:rsidRPr="00FC532C">
        <w:rPr>
          <w:rFonts w:ascii="Arial" w:hAnsi="Arial" w:cs="Arial"/>
          <w:i/>
        </w:rPr>
        <w:t xml:space="preserve">Capital </w:t>
      </w:r>
      <w:r w:rsidRPr="00FC532C">
        <w:rPr>
          <w:rFonts w:ascii="Arial" w:hAnsi="Arial" w:cs="Arial"/>
        </w:rPr>
        <w:t xml:space="preserve">(permodalan), </w:t>
      </w:r>
      <w:r w:rsidRPr="00FC532C">
        <w:rPr>
          <w:rFonts w:ascii="Arial" w:hAnsi="Arial" w:cs="Arial"/>
          <w:i/>
        </w:rPr>
        <w:t>Assets</w:t>
      </w:r>
      <w:r w:rsidRPr="00012A2F">
        <w:rPr>
          <w:rFonts w:ascii="Arial" w:hAnsi="Arial" w:cs="Arial"/>
          <w:i/>
        </w:rPr>
        <w:t>Quality</w:t>
      </w:r>
      <w:r w:rsidRPr="00FC532C">
        <w:rPr>
          <w:rFonts w:ascii="Arial" w:hAnsi="Arial" w:cs="Arial"/>
        </w:rPr>
        <w:t xml:space="preserve"> (kualitas aktiva), </w:t>
      </w:r>
      <w:r w:rsidRPr="00FC532C">
        <w:rPr>
          <w:rFonts w:ascii="Arial" w:hAnsi="Arial" w:cs="Arial"/>
          <w:i/>
        </w:rPr>
        <w:t>Management</w:t>
      </w:r>
      <w:r w:rsidRPr="00FC532C">
        <w:rPr>
          <w:rFonts w:ascii="Arial" w:hAnsi="Arial" w:cs="Arial"/>
        </w:rPr>
        <w:t xml:space="preserve"> (manajemen), </w:t>
      </w:r>
      <w:r w:rsidRPr="00FC532C">
        <w:rPr>
          <w:rFonts w:ascii="Arial" w:hAnsi="Arial" w:cs="Arial"/>
          <w:i/>
        </w:rPr>
        <w:t>Earning</w:t>
      </w:r>
      <w:r w:rsidRPr="00FC532C">
        <w:rPr>
          <w:rFonts w:ascii="Arial" w:hAnsi="Arial" w:cs="Arial"/>
        </w:rPr>
        <w:t xml:space="preserve"> (rentabilitas), </w:t>
      </w:r>
      <w:r w:rsidRPr="00FC532C">
        <w:rPr>
          <w:rFonts w:ascii="Arial" w:hAnsi="Arial" w:cs="Arial"/>
          <w:i/>
        </w:rPr>
        <w:t xml:space="preserve">Liquidity </w:t>
      </w:r>
      <w:r w:rsidRPr="00FC532C">
        <w:rPr>
          <w:rFonts w:ascii="Arial" w:hAnsi="Arial" w:cs="Arial"/>
        </w:rPr>
        <w:t>(likuiditas) dalam periode penelitian yai</w:t>
      </w:r>
      <w:r>
        <w:rPr>
          <w:rFonts w:ascii="Arial" w:hAnsi="Arial" w:cs="Arial"/>
        </w:rPr>
        <w:t>tu tahun 2014 mendapat hasil 94</w:t>
      </w:r>
      <w:r>
        <w:rPr>
          <w:rFonts w:ascii="Arial" w:hAnsi="Arial" w:cs="Arial"/>
          <w:lang w:val="id-ID"/>
        </w:rPr>
        <w:t>,</w:t>
      </w:r>
      <w:r w:rsidRPr="00FC532C">
        <w:rPr>
          <w:rFonts w:ascii="Arial" w:hAnsi="Arial" w:cs="Arial"/>
        </w:rPr>
        <w:t xml:space="preserve">33 ; </w:t>
      </w:r>
      <w:r>
        <w:rPr>
          <w:rFonts w:ascii="Arial" w:hAnsi="Arial" w:cs="Arial"/>
        </w:rPr>
        <w:t>2015 dengan hasil 93</w:t>
      </w:r>
      <w:r>
        <w:rPr>
          <w:rFonts w:ascii="Arial" w:hAnsi="Arial" w:cs="Arial"/>
          <w:lang w:val="id-ID"/>
        </w:rPr>
        <w:t>,</w:t>
      </w:r>
      <w:r>
        <w:rPr>
          <w:rFonts w:ascii="Arial" w:hAnsi="Arial" w:cs="Arial"/>
        </w:rPr>
        <w:t>88 ; 2016 dengan hasil 93</w:t>
      </w:r>
      <w:r>
        <w:rPr>
          <w:rFonts w:ascii="Arial" w:hAnsi="Arial" w:cs="Arial"/>
          <w:lang w:val="id-ID"/>
        </w:rPr>
        <w:t>,</w:t>
      </w:r>
      <w:r w:rsidRPr="00FC532C">
        <w:rPr>
          <w:rFonts w:ascii="Arial" w:hAnsi="Arial" w:cs="Arial"/>
        </w:rPr>
        <w:t xml:space="preserve">08 dan pada tahun 2017 mendapat hasil 92,22. </w:t>
      </w:r>
      <w:proofErr w:type="gramStart"/>
      <w:r w:rsidRPr="00FC532C">
        <w:rPr>
          <w:rFonts w:ascii="Arial" w:hAnsi="Arial" w:cs="Arial"/>
        </w:rPr>
        <w:t>Selama 4 tahun BCA mendapatkan nilai</w:t>
      </w:r>
      <w:r w:rsidRPr="00012A2F">
        <w:rPr>
          <w:rFonts w:ascii="Arial" w:hAnsi="Arial" w:cs="Arial"/>
          <w:i/>
        </w:rPr>
        <w:t xml:space="preserve"> CAMEL</w:t>
      </w:r>
      <w:r w:rsidRPr="00FC532C">
        <w:rPr>
          <w:rFonts w:ascii="Arial" w:hAnsi="Arial" w:cs="Arial"/>
        </w:rPr>
        <w:t xml:space="preserve"> di atas yang telah di</w:t>
      </w:r>
      <w:r>
        <w:rPr>
          <w:rFonts w:ascii="Arial" w:hAnsi="Arial" w:cs="Arial"/>
        </w:rPr>
        <w:t>tetapakan BI yaitu &lt;81, maka PT</w:t>
      </w:r>
      <w:r w:rsidRPr="00FC532C">
        <w:rPr>
          <w:rFonts w:ascii="Arial" w:hAnsi="Arial" w:cs="Arial"/>
        </w:rPr>
        <w:t xml:space="preserve"> Bank Central Asia</w:t>
      </w:r>
      <w:r>
        <w:rPr>
          <w:rFonts w:ascii="Arial" w:hAnsi="Arial" w:cs="Arial"/>
          <w:lang w:val="id-ID"/>
        </w:rPr>
        <w:t xml:space="preserve"> </w:t>
      </w:r>
      <w:r w:rsidRPr="00FC532C">
        <w:rPr>
          <w:rFonts w:ascii="Arial" w:hAnsi="Arial" w:cs="Arial"/>
        </w:rPr>
        <w:t>Tbk. mendapatkan predikat SEHAT.</w:t>
      </w:r>
      <w:proofErr w:type="gramEnd"/>
    </w:p>
    <w:p w:rsidR="00157877" w:rsidRDefault="00157877" w:rsidP="00157877">
      <w:pPr>
        <w:spacing w:after="0" w:line="240" w:lineRule="auto"/>
        <w:ind w:right="-30" w:firstLine="567"/>
        <w:jc w:val="both"/>
        <w:rPr>
          <w:rFonts w:ascii="Arial" w:hAnsi="Arial" w:cs="Arial"/>
        </w:rPr>
        <w:sectPr w:rsidR="00157877" w:rsidSect="0041470D">
          <w:type w:val="continuous"/>
          <w:pgSz w:w="10319" w:h="14571" w:code="13"/>
          <w:pgMar w:top="1701" w:right="1985" w:bottom="1134" w:left="1134" w:header="709" w:footer="709" w:gutter="0"/>
          <w:pgNumType w:start="17"/>
          <w:cols w:num="2" w:space="340"/>
          <w:titlePg/>
          <w:docGrid w:linePitch="360"/>
        </w:sectPr>
      </w:pPr>
      <w:r w:rsidRPr="00FC532C">
        <w:rPr>
          <w:rFonts w:ascii="Arial" w:hAnsi="Arial" w:cs="Arial"/>
        </w:rPr>
        <w:t xml:space="preserve">Menurut data rekapitulasi factor </w:t>
      </w:r>
      <w:r w:rsidRPr="00012A2F">
        <w:rPr>
          <w:rFonts w:ascii="Arial" w:hAnsi="Arial" w:cs="Arial"/>
          <w:i/>
        </w:rPr>
        <w:t>CAMEL</w:t>
      </w:r>
      <w:r w:rsidRPr="00FC532C">
        <w:rPr>
          <w:rFonts w:ascii="Arial" w:hAnsi="Arial" w:cs="Arial"/>
        </w:rPr>
        <w:t>, kinerja keuangan Bank BCA menurun tetapi cenderung stabil karena rata</w:t>
      </w:r>
      <w:r>
        <w:rPr>
          <w:rFonts w:ascii="Arial" w:hAnsi="Arial" w:cs="Arial"/>
        </w:rPr>
        <w:t>-rata penurunan hanya sekitar 0</w:t>
      </w:r>
      <w:proofErr w:type="gramStart"/>
      <w:r>
        <w:rPr>
          <w:rFonts w:ascii="Arial" w:hAnsi="Arial" w:cs="Arial"/>
          <w:lang w:val="id-ID"/>
        </w:rPr>
        <w:t>,</w:t>
      </w:r>
      <w:r w:rsidRPr="00FC532C">
        <w:rPr>
          <w:rFonts w:ascii="Arial" w:hAnsi="Arial" w:cs="Arial"/>
        </w:rPr>
        <w:t>15</w:t>
      </w:r>
      <w:proofErr w:type="gramEnd"/>
      <w:r w:rsidRPr="00FC532C">
        <w:rPr>
          <w:rFonts w:ascii="Arial" w:hAnsi="Arial" w:cs="Arial"/>
        </w:rPr>
        <w:t xml:space="preserve"> saja.</w:t>
      </w:r>
      <w:r>
        <w:rPr>
          <w:rFonts w:ascii="Arial" w:hAnsi="Arial" w:cs="Arial"/>
          <w:lang w:val="id-ID"/>
        </w:rPr>
        <w:t xml:space="preserve"> </w:t>
      </w:r>
      <w:proofErr w:type="gramStart"/>
      <w:r w:rsidRPr="00FC532C">
        <w:rPr>
          <w:rFonts w:ascii="Arial" w:hAnsi="Arial" w:cs="Arial"/>
        </w:rPr>
        <w:t>PT Bank Central Asia juga mer</w:t>
      </w:r>
      <w:r>
        <w:rPr>
          <w:rFonts w:ascii="Arial" w:hAnsi="Arial" w:cs="Arial"/>
        </w:rPr>
        <w:t>upakan bank terkemuka karena fo</w:t>
      </w:r>
      <w:r>
        <w:rPr>
          <w:rFonts w:ascii="Arial" w:hAnsi="Arial" w:cs="Arial"/>
          <w:lang w:val="id-ID"/>
        </w:rPr>
        <w:t>k</w:t>
      </w:r>
      <w:r w:rsidRPr="00FC532C">
        <w:rPr>
          <w:rFonts w:ascii="Arial" w:hAnsi="Arial" w:cs="Arial"/>
        </w:rPr>
        <w:t>us pada bisnis perbankan serta menyediakan fasilitas kredit dari berbagai segemen korporasi dan UKM, serta memfasilitasi layanan transaksi nasabah dengan sangat baik seperti penyediaan ATM, EDC, internet dan mobile banking.</w:t>
      </w:r>
      <w:proofErr w:type="gramEnd"/>
    </w:p>
    <w:p w:rsidR="00157877" w:rsidRPr="0025618B" w:rsidRDefault="00157877" w:rsidP="00157877">
      <w:pPr>
        <w:spacing w:after="0"/>
        <w:rPr>
          <w:sz w:val="12"/>
          <w:lang w:val="id-ID"/>
        </w:rPr>
      </w:pPr>
      <w:bookmarkStart w:id="23" w:name="_Toc263386"/>
      <w:bookmarkStart w:id="24" w:name="_Toc263492"/>
    </w:p>
    <w:p w:rsidR="00157877" w:rsidRDefault="00157877" w:rsidP="00157877">
      <w:pPr>
        <w:pStyle w:val="Heading2"/>
        <w:spacing w:before="0" w:line="240" w:lineRule="auto"/>
        <w:ind w:left="142" w:right="254"/>
        <w:jc w:val="center"/>
        <w:rPr>
          <w:rFonts w:ascii="Arial" w:hAnsi="Arial" w:cs="Arial"/>
          <w:color w:val="auto"/>
          <w:sz w:val="22"/>
          <w:szCs w:val="22"/>
          <w:lang w:val="id-ID"/>
        </w:rPr>
      </w:pPr>
      <w:proofErr w:type="gramStart"/>
      <w:r w:rsidRPr="006A6529">
        <w:rPr>
          <w:rFonts w:ascii="Arial" w:hAnsi="Arial" w:cs="Arial"/>
          <w:color w:val="auto"/>
          <w:sz w:val="22"/>
          <w:szCs w:val="22"/>
        </w:rPr>
        <w:lastRenderedPageBreak/>
        <w:t xml:space="preserve">Tabel </w:t>
      </w:r>
      <w:r w:rsidRPr="006A6529">
        <w:rPr>
          <w:rFonts w:ascii="Arial" w:hAnsi="Arial" w:cs="Arial"/>
          <w:color w:val="auto"/>
          <w:sz w:val="22"/>
          <w:szCs w:val="22"/>
          <w:lang w:val="id-ID"/>
        </w:rPr>
        <w:t>4</w:t>
      </w:r>
      <w:r>
        <w:rPr>
          <w:rFonts w:ascii="Arial" w:hAnsi="Arial" w:cs="Arial"/>
          <w:color w:val="auto"/>
          <w:sz w:val="22"/>
          <w:szCs w:val="22"/>
          <w:lang w:val="id-ID"/>
        </w:rPr>
        <w:t>.</w:t>
      </w:r>
      <w:proofErr w:type="gramEnd"/>
    </w:p>
    <w:p w:rsidR="00157877" w:rsidRPr="00F42F56" w:rsidRDefault="00157877" w:rsidP="00157877">
      <w:pPr>
        <w:spacing w:after="0" w:line="240" w:lineRule="auto"/>
        <w:rPr>
          <w:sz w:val="8"/>
          <w:lang w:val="id-ID"/>
        </w:rPr>
      </w:pPr>
    </w:p>
    <w:p w:rsidR="00157877" w:rsidRDefault="00157877" w:rsidP="00157877">
      <w:pPr>
        <w:spacing w:after="0" w:line="240" w:lineRule="auto"/>
        <w:ind w:left="142" w:right="254"/>
        <w:jc w:val="center"/>
        <w:rPr>
          <w:rFonts w:ascii="Arial" w:hAnsi="Arial" w:cs="Arial"/>
          <w:b/>
          <w:lang w:val="id-ID"/>
        </w:rPr>
      </w:pPr>
      <w:r w:rsidRPr="00FC532C">
        <w:rPr>
          <w:rFonts w:ascii="Arial" w:hAnsi="Arial" w:cs="Arial"/>
          <w:b/>
        </w:rPr>
        <w:t>Rekapitulasi Tingkat Kesehatan Bank CIMB NIAGA</w:t>
      </w:r>
      <w:bookmarkEnd w:id="23"/>
      <w:bookmarkEnd w:id="24"/>
    </w:p>
    <w:p w:rsidR="00157877" w:rsidRPr="00F42F56" w:rsidRDefault="00157877" w:rsidP="00157877">
      <w:pPr>
        <w:spacing w:after="0" w:line="240" w:lineRule="auto"/>
        <w:ind w:left="142" w:right="254"/>
        <w:jc w:val="center"/>
        <w:rPr>
          <w:rFonts w:ascii="Arial" w:hAnsi="Arial" w:cs="Arial"/>
          <w:b/>
          <w:sz w:val="8"/>
          <w:lang w:val="id-ID"/>
        </w:rPr>
      </w:pPr>
    </w:p>
    <w:p w:rsidR="00157877" w:rsidRPr="00F57B87" w:rsidRDefault="00157877" w:rsidP="00157877">
      <w:pPr>
        <w:spacing w:after="0" w:line="240" w:lineRule="auto"/>
        <w:ind w:right="-30"/>
        <w:jc w:val="center"/>
        <w:rPr>
          <w:rFonts w:ascii="Arial" w:hAnsi="Arial" w:cs="Arial"/>
          <w:b/>
          <w:sz w:val="2"/>
          <w:lang w:val="id-ID"/>
        </w:rPr>
      </w:pPr>
    </w:p>
    <w:tbl>
      <w:tblPr>
        <w:tblW w:w="7210" w:type="dxa"/>
        <w:tblInd w:w="108" w:type="dxa"/>
        <w:tblLook w:val="04A0" w:firstRow="1" w:lastRow="0" w:firstColumn="1" w:lastColumn="0" w:noHBand="0" w:noVBand="1"/>
      </w:tblPr>
      <w:tblGrid>
        <w:gridCol w:w="726"/>
        <w:gridCol w:w="1237"/>
        <w:gridCol w:w="814"/>
        <w:gridCol w:w="797"/>
        <w:gridCol w:w="821"/>
        <w:gridCol w:w="1017"/>
        <w:gridCol w:w="706"/>
        <w:gridCol w:w="1117"/>
      </w:tblGrid>
      <w:tr w:rsidR="00157877" w:rsidRPr="00F42F56" w:rsidTr="0017725C">
        <w:trPr>
          <w:trHeight w:val="340"/>
        </w:trPr>
        <w:tc>
          <w:tcPr>
            <w:tcW w:w="72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157877" w:rsidRPr="00F42F56" w:rsidRDefault="00157877" w:rsidP="0017725C">
            <w:pPr>
              <w:spacing w:after="0" w:line="240" w:lineRule="auto"/>
              <w:ind w:right="-30"/>
              <w:jc w:val="center"/>
              <w:rPr>
                <w:rFonts w:ascii="Arial" w:eastAsia="Times New Roman" w:hAnsi="Arial" w:cs="Arial"/>
                <w:b/>
                <w:bCs/>
                <w:sz w:val="18"/>
                <w:szCs w:val="18"/>
                <w:lang w:val="id-ID"/>
              </w:rPr>
            </w:pPr>
            <w:r w:rsidRPr="00F42F56">
              <w:rPr>
                <w:rFonts w:ascii="Arial" w:eastAsia="Times New Roman" w:hAnsi="Arial" w:cs="Arial"/>
                <w:b/>
                <w:bCs/>
                <w:sz w:val="18"/>
                <w:szCs w:val="18"/>
              </w:rPr>
              <w:t>Tahun</w:t>
            </w:r>
          </w:p>
        </w:tc>
        <w:tc>
          <w:tcPr>
            <w:tcW w:w="1237" w:type="dxa"/>
            <w:tcBorders>
              <w:top w:val="single" w:sz="8" w:space="0" w:color="auto"/>
              <w:left w:val="nil"/>
              <w:bottom w:val="single" w:sz="4" w:space="0" w:color="auto"/>
              <w:right w:val="single" w:sz="4" w:space="0" w:color="auto"/>
            </w:tcBorders>
            <w:shd w:val="clear" w:color="auto" w:fill="auto"/>
            <w:noWrap/>
            <w:vAlign w:val="center"/>
            <w:hideMark/>
          </w:tcPr>
          <w:p w:rsidR="00157877" w:rsidRPr="00F42F56" w:rsidRDefault="00157877" w:rsidP="0017725C">
            <w:pPr>
              <w:spacing w:after="0" w:line="240" w:lineRule="auto"/>
              <w:ind w:right="-30"/>
              <w:jc w:val="center"/>
              <w:rPr>
                <w:rFonts w:ascii="Arial" w:eastAsia="Times New Roman" w:hAnsi="Arial" w:cs="Arial"/>
                <w:b/>
                <w:bCs/>
                <w:sz w:val="18"/>
                <w:szCs w:val="18"/>
              </w:rPr>
            </w:pPr>
            <w:r w:rsidRPr="00F42F56">
              <w:rPr>
                <w:rFonts w:ascii="Arial" w:eastAsia="Times New Roman" w:hAnsi="Arial" w:cs="Arial"/>
                <w:b/>
                <w:bCs/>
                <w:sz w:val="18"/>
                <w:szCs w:val="18"/>
              </w:rPr>
              <w:t>Faktor yangDinilai</w:t>
            </w:r>
          </w:p>
        </w:tc>
        <w:tc>
          <w:tcPr>
            <w:tcW w:w="1611" w:type="dxa"/>
            <w:gridSpan w:val="2"/>
            <w:tcBorders>
              <w:top w:val="single" w:sz="8" w:space="0" w:color="auto"/>
              <w:left w:val="nil"/>
              <w:bottom w:val="single" w:sz="4" w:space="0" w:color="auto"/>
              <w:right w:val="single" w:sz="4" w:space="0" w:color="auto"/>
            </w:tcBorders>
            <w:shd w:val="clear" w:color="auto" w:fill="auto"/>
            <w:noWrap/>
            <w:vAlign w:val="center"/>
            <w:hideMark/>
          </w:tcPr>
          <w:p w:rsidR="00157877" w:rsidRPr="00F42F56" w:rsidRDefault="00157877" w:rsidP="0017725C">
            <w:pPr>
              <w:spacing w:after="0" w:line="240" w:lineRule="auto"/>
              <w:ind w:right="-30"/>
              <w:jc w:val="center"/>
              <w:rPr>
                <w:rFonts w:ascii="Arial" w:eastAsia="Times New Roman" w:hAnsi="Arial" w:cs="Arial"/>
                <w:b/>
                <w:bCs/>
                <w:sz w:val="18"/>
                <w:szCs w:val="18"/>
              </w:rPr>
            </w:pPr>
            <w:r w:rsidRPr="00F42F56">
              <w:rPr>
                <w:rFonts w:ascii="Arial" w:eastAsia="Times New Roman" w:hAnsi="Arial" w:cs="Arial"/>
                <w:b/>
                <w:bCs/>
                <w:sz w:val="18"/>
                <w:szCs w:val="18"/>
              </w:rPr>
              <w:t>Ratio</w:t>
            </w:r>
          </w:p>
        </w:tc>
        <w:tc>
          <w:tcPr>
            <w:tcW w:w="821" w:type="dxa"/>
            <w:tcBorders>
              <w:top w:val="single" w:sz="8" w:space="0" w:color="auto"/>
              <w:left w:val="nil"/>
              <w:bottom w:val="single" w:sz="4" w:space="0" w:color="auto"/>
              <w:right w:val="single" w:sz="4" w:space="0" w:color="auto"/>
            </w:tcBorders>
            <w:shd w:val="clear" w:color="auto" w:fill="auto"/>
            <w:noWrap/>
            <w:vAlign w:val="center"/>
            <w:hideMark/>
          </w:tcPr>
          <w:p w:rsidR="00157877" w:rsidRPr="00F42F56" w:rsidRDefault="00157877" w:rsidP="0017725C">
            <w:pPr>
              <w:spacing w:after="0" w:line="240" w:lineRule="auto"/>
              <w:ind w:right="-30"/>
              <w:jc w:val="center"/>
              <w:rPr>
                <w:rFonts w:ascii="Arial" w:eastAsia="Times New Roman" w:hAnsi="Arial" w:cs="Arial"/>
                <w:b/>
                <w:bCs/>
                <w:sz w:val="18"/>
                <w:szCs w:val="18"/>
              </w:rPr>
            </w:pPr>
            <w:r w:rsidRPr="00F42F56">
              <w:rPr>
                <w:rFonts w:ascii="Arial" w:eastAsia="Times New Roman" w:hAnsi="Arial" w:cs="Arial"/>
                <w:b/>
                <w:bCs/>
                <w:sz w:val="18"/>
                <w:szCs w:val="18"/>
              </w:rPr>
              <w:t>Nilai</w:t>
            </w:r>
            <w:r>
              <w:rPr>
                <w:rFonts w:ascii="Arial" w:eastAsia="Times New Roman" w:hAnsi="Arial" w:cs="Arial"/>
                <w:b/>
                <w:bCs/>
                <w:sz w:val="18"/>
                <w:szCs w:val="18"/>
                <w:lang w:val="id-ID"/>
              </w:rPr>
              <w:t xml:space="preserve"> </w:t>
            </w:r>
            <w:r w:rsidRPr="00F42F56">
              <w:rPr>
                <w:rFonts w:ascii="Arial" w:eastAsia="Times New Roman" w:hAnsi="Arial" w:cs="Arial"/>
                <w:b/>
                <w:bCs/>
                <w:sz w:val="18"/>
                <w:szCs w:val="18"/>
              </w:rPr>
              <w:t>Kredit</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157877" w:rsidRPr="00F42F56" w:rsidRDefault="00157877" w:rsidP="0017725C">
            <w:pPr>
              <w:spacing w:after="0" w:line="240" w:lineRule="auto"/>
              <w:ind w:right="-30"/>
              <w:jc w:val="center"/>
              <w:rPr>
                <w:rFonts w:ascii="Arial" w:eastAsia="Times New Roman" w:hAnsi="Arial" w:cs="Arial"/>
                <w:b/>
                <w:bCs/>
                <w:sz w:val="18"/>
                <w:szCs w:val="18"/>
              </w:rPr>
            </w:pPr>
            <w:r w:rsidRPr="00F42F56">
              <w:rPr>
                <w:rFonts w:ascii="Arial" w:eastAsia="Times New Roman" w:hAnsi="Arial" w:cs="Arial"/>
                <w:b/>
                <w:bCs/>
                <w:sz w:val="18"/>
                <w:szCs w:val="18"/>
              </w:rPr>
              <w:t>Nilai</w:t>
            </w:r>
            <w:r>
              <w:rPr>
                <w:rFonts w:ascii="Arial" w:eastAsia="Times New Roman" w:hAnsi="Arial" w:cs="Arial"/>
                <w:b/>
                <w:bCs/>
                <w:sz w:val="18"/>
                <w:szCs w:val="18"/>
                <w:lang w:val="id-ID"/>
              </w:rPr>
              <w:t xml:space="preserve"> </w:t>
            </w:r>
            <w:r w:rsidRPr="00F42F56">
              <w:rPr>
                <w:rFonts w:ascii="Arial" w:eastAsia="Times New Roman" w:hAnsi="Arial" w:cs="Arial"/>
                <w:b/>
                <w:bCs/>
                <w:sz w:val="18"/>
                <w:szCs w:val="18"/>
              </w:rPr>
              <w:t>Maximum</w:t>
            </w:r>
          </w:p>
        </w:tc>
        <w:tc>
          <w:tcPr>
            <w:tcW w:w="706" w:type="dxa"/>
            <w:tcBorders>
              <w:top w:val="single" w:sz="8" w:space="0" w:color="auto"/>
              <w:left w:val="nil"/>
              <w:bottom w:val="single" w:sz="4" w:space="0" w:color="auto"/>
              <w:right w:val="single" w:sz="4" w:space="0" w:color="auto"/>
            </w:tcBorders>
            <w:shd w:val="clear" w:color="auto" w:fill="auto"/>
            <w:noWrap/>
            <w:vAlign w:val="center"/>
            <w:hideMark/>
          </w:tcPr>
          <w:p w:rsidR="00157877" w:rsidRPr="00F42F56" w:rsidRDefault="00157877" w:rsidP="0017725C">
            <w:pPr>
              <w:spacing w:after="0" w:line="240" w:lineRule="auto"/>
              <w:ind w:right="-30"/>
              <w:jc w:val="center"/>
              <w:rPr>
                <w:rFonts w:ascii="Arial" w:eastAsia="Times New Roman" w:hAnsi="Arial" w:cs="Arial"/>
                <w:b/>
                <w:bCs/>
                <w:sz w:val="18"/>
                <w:szCs w:val="18"/>
                <w:lang w:val="id-ID"/>
              </w:rPr>
            </w:pPr>
            <w:r w:rsidRPr="00F42F56">
              <w:rPr>
                <w:rFonts w:ascii="Arial" w:eastAsia="Times New Roman" w:hAnsi="Arial" w:cs="Arial"/>
                <w:b/>
                <w:bCs/>
                <w:sz w:val="18"/>
                <w:szCs w:val="18"/>
              </w:rPr>
              <w:t>Bobot</w:t>
            </w:r>
          </w:p>
        </w:tc>
        <w:tc>
          <w:tcPr>
            <w:tcW w:w="1117" w:type="dxa"/>
            <w:tcBorders>
              <w:top w:val="single" w:sz="8" w:space="0" w:color="auto"/>
              <w:left w:val="nil"/>
              <w:bottom w:val="single" w:sz="4" w:space="0" w:color="auto"/>
              <w:right w:val="single" w:sz="8" w:space="0" w:color="auto"/>
            </w:tcBorders>
            <w:shd w:val="clear" w:color="auto" w:fill="auto"/>
            <w:noWrap/>
            <w:vAlign w:val="center"/>
            <w:hideMark/>
          </w:tcPr>
          <w:p w:rsidR="00157877" w:rsidRPr="00F42F56" w:rsidRDefault="00157877" w:rsidP="0017725C">
            <w:pPr>
              <w:spacing w:after="0" w:line="240" w:lineRule="auto"/>
              <w:ind w:right="-30"/>
              <w:jc w:val="center"/>
              <w:rPr>
                <w:rFonts w:ascii="Arial" w:eastAsia="Times New Roman" w:hAnsi="Arial" w:cs="Arial"/>
                <w:b/>
                <w:bCs/>
                <w:sz w:val="18"/>
                <w:szCs w:val="18"/>
                <w:lang w:val="id-ID"/>
              </w:rPr>
            </w:pPr>
            <w:r w:rsidRPr="00F42F56">
              <w:rPr>
                <w:rFonts w:ascii="Arial" w:eastAsia="Times New Roman" w:hAnsi="Arial" w:cs="Arial"/>
                <w:b/>
                <w:bCs/>
                <w:sz w:val="18"/>
                <w:szCs w:val="18"/>
              </w:rPr>
              <w:t>Nilai</w:t>
            </w:r>
            <w:r>
              <w:rPr>
                <w:rFonts w:ascii="Arial" w:eastAsia="Times New Roman" w:hAnsi="Arial" w:cs="Arial"/>
                <w:b/>
                <w:bCs/>
                <w:sz w:val="18"/>
                <w:szCs w:val="18"/>
                <w:lang w:val="id-ID"/>
              </w:rPr>
              <w:t xml:space="preserve"> </w:t>
            </w:r>
            <w:r w:rsidRPr="00F42F56">
              <w:rPr>
                <w:rFonts w:ascii="Arial" w:eastAsia="Times New Roman" w:hAnsi="Arial" w:cs="Arial"/>
                <w:b/>
                <w:bCs/>
                <w:sz w:val="18"/>
                <w:szCs w:val="18"/>
              </w:rPr>
              <w:t>Faktor</w:t>
            </w:r>
          </w:p>
        </w:tc>
      </w:tr>
      <w:tr w:rsidR="00157877" w:rsidRPr="00F42F56"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center"/>
            <w:hideMark/>
          </w:tcPr>
          <w:p w:rsidR="00157877" w:rsidRPr="00F42F56" w:rsidRDefault="00157877" w:rsidP="0017725C">
            <w:pPr>
              <w:spacing w:after="0" w:line="240" w:lineRule="auto"/>
              <w:ind w:right="-30"/>
              <w:rPr>
                <w:rFonts w:ascii="Arial" w:eastAsia="Times New Roman" w:hAnsi="Arial" w:cs="Arial"/>
                <w:i/>
                <w:sz w:val="18"/>
                <w:szCs w:val="18"/>
              </w:rPr>
            </w:pPr>
            <w:r w:rsidRPr="00F42F56">
              <w:rPr>
                <w:rFonts w:ascii="Arial" w:eastAsia="Times New Roman" w:hAnsi="Arial" w:cs="Arial"/>
                <w:i/>
                <w:sz w:val="18"/>
                <w:szCs w:val="18"/>
              </w:rPr>
              <w:t xml:space="preserve">Capital              </w:t>
            </w:r>
          </w:p>
        </w:tc>
        <w:tc>
          <w:tcPr>
            <w:tcW w:w="814"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CAR</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15</w:t>
            </w:r>
            <w:r w:rsidRPr="00F42F56">
              <w:rPr>
                <w:rFonts w:ascii="Arial" w:eastAsia="Times New Roman" w:hAnsi="Arial" w:cs="Arial"/>
                <w:sz w:val="18"/>
                <w:szCs w:val="18"/>
                <w:lang w:val="id-ID"/>
              </w:rPr>
              <w:t>,</w:t>
            </w:r>
            <w:r w:rsidRPr="00F42F56">
              <w:rPr>
                <w:rFonts w:ascii="Arial" w:eastAsia="Times New Roman" w:hAnsi="Arial" w:cs="Arial"/>
                <w:sz w:val="18"/>
                <w:szCs w:val="18"/>
              </w:rPr>
              <w:t>58%</w:t>
            </w:r>
          </w:p>
        </w:tc>
        <w:tc>
          <w:tcPr>
            <w:tcW w:w="821"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156.80</w:t>
            </w:r>
          </w:p>
        </w:tc>
        <w:tc>
          <w:tcPr>
            <w:tcW w:w="992"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25%</w:t>
            </w:r>
          </w:p>
        </w:tc>
        <w:tc>
          <w:tcPr>
            <w:tcW w:w="111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25</w:t>
            </w:r>
          </w:p>
        </w:tc>
      </w:tr>
      <w:tr w:rsidR="00157877" w:rsidRPr="00F42F56"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center"/>
            <w:hideMark/>
          </w:tcPr>
          <w:p w:rsidR="00157877" w:rsidRPr="00F42F56" w:rsidRDefault="00157877" w:rsidP="0017725C">
            <w:pPr>
              <w:spacing w:after="0" w:line="240" w:lineRule="auto"/>
              <w:ind w:right="-30"/>
              <w:rPr>
                <w:rFonts w:ascii="Arial" w:eastAsia="Times New Roman" w:hAnsi="Arial" w:cs="Arial"/>
                <w:i/>
                <w:sz w:val="18"/>
                <w:szCs w:val="18"/>
              </w:rPr>
            </w:pPr>
            <w:r w:rsidRPr="00F42F56">
              <w:rPr>
                <w:rFonts w:ascii="Arial" w:eastAsia="Times New Roman" w:hAnsi="Arial" w:cs="Arial"/>
                <w:i/>
                <w:sz w:val="18"/>
                <w:szCs w:val="18"/>
              </w:rPr>
              <w:t xml:space="preserve">Assets              </w:t>
            </w:r>
          </w:p>
        </w:tc>
        <w:tc>
          <w:tcPr>
            <w:tcW w:w="814"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KAP</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5</w:t>
            </w:r>
            <w:r w:rsidRPr="00F42F56">
              <w:rPr>
                <w:rFonts w:ascii="Arial" w:eastAsia="Times New Roman" w:hAnsi="Arial" w:cs="Arial"/>
                <w:sz w:val="18"/>
                <w:szCs w:val="18"/>
                <w:lang w:val="id-ID"/>
              </w:rPr>
              <w:t>,</w:t>
            </w:r>
            <w:r w:rsidRPr="00F42F56">
              <w:rPr>
                <w:rFonts w:ascii="Arial" w:eastAsia="Times New Roman" w:hAnsi="Arial" w:cs="Arial"/>
                <w:sz w:val="18"/>
                <w:szCs w:val="18"/>
              </w:rPr>
              <w:t>62%</w:t>
            </w:r>
          </w:p>
        </w:tc>
        <w:tc>
          <w:tcPr>
            <w:tcW w:w="821"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65.87</w:t>
            </w:r>
          </w:p>
        </w:tc>
        <w:tc>
          <w:tcPr>
            <w:tcW w:w="992"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30%</w:t>
            </w:r>
          </w:p>
        </w:tc>
        <w:tc>
          <w:tcPr>
            <w:tcW w:w="111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19.76</w:t>
            </w:r>
          </w:p>
        </w:tc>
      </w:tr>
      <w:tr w:rsidR="00157877" w:rsidRPr="00F42F56"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2014</w:t>
            </w:r>
          </w:p>
        </w:tc>
        <w:tc>
          <w:tcPr>
            <w:tcW w:w="1237" w:type="dxa"/>
            <w:tcBorders>
              <w:top w:val="nil"/>
              <w:left w:val="nil"/>
              <w:bottom w:val="single" w:sz="4" w:space="0" w:color="auto"/>
              <w:right w:val="single" w:sz="4" w:space="0" w:color="auto"/>
            </w:tcBorders>
            <w:shd w:val="clear" w:color="auto" w:fill="auto"/>
            <w:noWrap/>
            <w:vAlign w:val="center"/>
            <w:hideMark/>
          </w:tcPr>
          <w:p w:rsidR="00157877" w:rsidRPr="00F42F56" w:rsidRDefault="00157877" w:rsidP="0017725C">
            <w:pPr>
              <w:spacing w:after="0" w:line="240" w:lineRule="auto"/>
              <w:ind w:right="-30"/>
              <w:rPr>
                <w:rFonts w:ascii="Arial" w:eastAsia="Times New Roman" w:hAnsi="Arial" w:cs="Arial"/>
                <w:i/>
                <w:sz w:val="18"/>
                <w:szCs w:val="18"/>
              </w:rPr>
            </w:pPr>
            <w:r w:rsidRPr="00F42F56">
              <w:rPr>
                <w:rFonts w:ascii="Arial" w:eastAsia="Times New Roman" w:hAnsi="Arial" w:cs="Arial"/>
                <w:i/>
                <w:sz w:val="18"/>
                <w:szCs w:val="18"/>
              </w:rPr>
              <w:t xml:space="preserve">Management </w:t>
            </w:r>
          </w:p>
        </w:tc>
        <w:tc>
          <w:tcPr>
            <w:tcW w:w="814"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NPM</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79</w:t>
            </w:r>
            <w:r w:rsidRPr="00F42F56">
              <w:rPr>
                <w:rFonts w:ascii="Arial" w:eastAsia="Times New Roman" w:hAnsi="Arial" w:cs="Arial"/>
                <w:sz w:val="18"/>
                <w:szCs w:val="18"/>
                <w:lang w:val="id-ID"/>
              </w:rPr>
              <w:t>,</w:t>
            </w:r>
            <w:r w:rsidRPr="00F42F56">
              <w:rPr>
                <w:rFonts w:ascii="Arial" w:eastAsia="Times New Roman" w:hAnsi="Arial" w:cs="Arial"/>
                <w:sz w:val="18"/>
                <w:szCs w:val="18"/>
              </w:rPr>
              <w:t>23%</w:t>
            </w:r>
          </w:p>
        </w:tc>
        <w:tc>
          <w:tcPr>
            <w:tcW w:w="821"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79.23</w:t>
            </w:r>
          </w:p>
        </w:tc>
        <w:tc>
          <w:tcPr>
            <w:tcW w:w="992"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25%</w:t>
            </w:r>
          </w:p>
        </w:tc>
        <w:tc>
          <w:tcPr>
            <w:tcW w:w="111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19.81</w:t>
            </w:r>
          </w:p>
        </w:tc>
      </w:tr>
      <w:tr w:rsidR="00157877" w:rsidRPr="00F42F56"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 </w:t>
            </w:r>
          </w:p>
        </w:tc>
        <w:tc>
          <w:tcPr>
            <w:tcW w:w="1237" w:type="dxa"/>
            <w:vMerge w:val="restart"/>
            <w:tcBorders>
              <w:top w:val="nil"/>
              <w:left w:val="nil"/>
              <w:right w:val="single" w:sz="4" w:space="0" w:color="auto"/>
            </w:tcBorders>
            <w:shd w:val="clear" w:color="auto" w:fill="auto"/>
            <w:noWrap/>
            <w:hideMark/>
          </w:tcPr>
          <w:p w:rsidR="00157877" w:rsidRPr="00F42F56" w:rsidRDefault="00157877" w:rsidP="0017725C">
            <w:pPr>
              <w:spacing w:after="0" w:line="240" w:lineRule="auto"/>
              <w:ind w:right="-30"/>
              <w:rPr>
                <w:rFonts w:ascii="Arial" w:eastAsia="Times New Roman" w:hAnsi="Arial" w:cs="Arial"/>
                <w:i/>
                <w:sz w:val="18"/>
                <w:szCs w:val="18"/>
              </w:rPr>
            </w:pPr>
            <w:r w:rsidRPr="00F42F56">
              <w:rPr>
                <w:rFonts w:ascii="Arial" w:eastAsia="Times New Roman" w:hAnsi="Arial" w:cs="Arial"/>
                <w:i/>
                <w:sz w:val="18"/>
                <w:szCs w:val="18"/>
              </w:rPr>
              <w:t xml:space="preserve">Earning             </w:t>
            </w:r>
          </w:p>
        </w:tc>
        <w:tc>
          <w:tcPr>
            <w:tcW w:w="814"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ROA</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w:t>
            </w:r>
            <w:r w:rsidRPr="00F42F56">
              <w:rPr>
                <w:rFonts w:ascii="Arial" w:eastAsia="Times New Roman" w:hAnsi="Arial" w:cs="Arial"/>
                <w:sz w:val="18"/>
                <w:szCs w:val="18"/>
                <w:lang w:val="id-ID"/>
              </w:rPr>
              <w:t>,</w:t>
            </w:r>
            <w:r w:rsidRPr="00F42F56">
              <w:rPr>
                <w:rFonts w:ascii="Arial" w:eastAsia="Times New Roman" w:hAnsi="Arial" w:cs="Arial"/>
                <w:sz w:val="18"/>
                <w:szCs w:val="18"/>
              </w:rPr>
              <w:t>37%</w:t>
            </w:r>
          </w:p>
        </w:tc>
        <w:tc>
          <w:tcPr>
            <w:tcW w:w="821"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91.33</w:t>
            </w:r>
          </w:p>
        </w:tc>
        <w:tc>
          <w:tcPr>
            <w:tcW w:w="992"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5%</w:t>
            </w:r>
          </w:p>
        </w:tc>
        <w:tc>
          <w:tcPr>
            <w:tcW w:w="111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4.57</w:t>
            </w:r>
          </w:p>
        </w:tc>
      </w:tr>
      <w:tr w:rsidR="00157877" w:rsidRPr="00F42F56"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 </w:t>
            </w:r>
          </w:p>
        </w:tc>
        <w:tc>
          <w:tcPr>
            <w:tcW w:w="1237" w:type="dxa"/>
            <w:vMerge/>
            <w:tcBorders>
              <w:left w:val="nil"/>
              <w:bottom w:val="single" w:sz="4" w:space="0" w:color="auto"/>
              <w:right w:val="single" w:sz="4" w:space="0" w:color="auto"/>
            </w:tcBorders>
            <w:shd w:val="clear" w:color="auto" w:fill="auto"/>
            <w:noWrap/>
            <w:vAlign w:val="center"/>
            <w:hideMark/>
          </w:tcPr>
          <w:p w:rsidR="00157877" w:rsidRPr="00F42F56" w:rsidRDefault="00157877" w:rsidP="0017725C">
            <w:pPr>
              <w:spacing w:after="0" w:line="240" w:lineRule="auto"/>
              <w:ind w:right="-30"/>
              <w:rPr>
                <w:rFonts w:ascii="Arial" w:eastAsia="Times New Roman" w:hAnsi="Arial" w:cs="Arial"/>
                <w:i/>
                <w:sz w:val="18"/>
                <w:szCs w:val="18"/>
              </w:rPr>
            </w:pPr>
          </w:p>
        </w:tc>
        <w:tc>
          <w:tcPr>
            <w:tcW w:w="814"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BOPO</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73</w:t>
            </w:r>
            <w:r w:rsidRPr="00F42F56">
              <w:rPr>
                <w:rFonts w:ascii="Arial" w:eastAsia="Times New Roman" w:hAnsi="Arial" w:cs="Arial"/>
                <w:sz w:val="18"/>
                <w:szCs w:val="18"/>
                <w:lang w:val="id-ID"/>
              </w:rPr>
              <w:t>,</w:t>
            </w:r>
            <w:r w:rsidRPr="00F42F56">
              <w:rPr>
                <w:rFonts w:ascii="Arial" w:eastAsia="Times New Roman" w:hAnsi="Arial" w:cs="Arial"/>
                <w:sz w:val="18"/>
                <w:szCs w:val="18"/>
              </w:rPr>
              <w:t>90%</w:t>
            </w:r>
          </w:p>
        </w:tc>
        <w:tc>
          <w:tcPr>
            <w:tcW w:w="821"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326.25</w:t>
            </w:r>
          </w:p>
        </w:tc>
        <w:tc>
          <w:tcPr>
            <w:tcW w:w="992"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5%</w:t>
            </w:r>
          </w:p>
        </w:tc>
        <w:tc>
          <w:tcPr>
            <w:tcW w:w="111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5</w:t>
            </w:r>
          </w:p>
        </w:tc>
      </w:tr>
      <w:tr w:rsidR="00157877" w:rsidRPr="00F42F56" w:rsidTr="0017725C">
        <w:trPr>
          <w:trHeight w:val="2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center"/>
            <w:hideMark/>
          </w:tcPr>
          <w:p w:rsidR="00157877" w:rsidRPr="00F42F56" w:rsidRDefault="00157877" w:rsidP="0017725C">
            <w:pPr>
              <w:spacing w:after="0" w:line="240" w:lineRule="auto"/>
              <w:ind w:right="-30"/>
              <w:rPr>
                <w:rFonts w:ascii="Arial" w:eastAsia="Times New Roman" w:hAnsi="Arial" w:cs="Arial"/>
                <w:i/>
                <w:sz w:val="18"/>
                <w:szCs w:val="18"/>
              </w:rPr>
            </w:pPr>
            <w:r w:rsidRPr="00F42F56">
              <w:rPr>
                <w:rFonts w:ascii="Arial" w:eastAsia="Times New Roman" w:hAnsi="Arial" w:cs="Arial"/>
                <w:i/>
                <w:sz w:val="18"/>
                <w:szCs w:val="18"/>
              </w:rPr>
              <w:t xml:space="preserve">Liquidity     </w:t>
            </w:r>
          </w:p>
        </w:tc>
        <w:tc>
          <w:tcPr>
            <w:tcW w:w="814"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LDR</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80</w:t>
            </w:r>
            <w:r w:rsidRPr="00F42F56">
              <w:rPr>
                <w:rFonts w:ascii="Arial" w:eastAsia="Times New Roman" w:hAnsi="Arial" w:cs="Arial"/>
                <w:sz w:val="18"/>
                <w:szCs w:val="18"/>
                <w:lang w:val="id-ID"/>
              </w:rPr>
              <w:t>,</w:t>
            </w:r>
            <w:r w:rsidRPr="00F42F56">
              <w:rPr>
                <w:rFonts w:ascii="Arial" w:eastAsia="Times New Roman" w:hAnsi="Arial" w:cs="Arial"/>
                <w:sz w:val="18"/>
                <w:szCs w:val="18"/>
              </w:rPr>
              <w:t>29%</w:t>
            </w:r>
          </w:p>
        </w:tc>
        <w:tc>
          <w:tcPr>
            <w:tcW w:w="821"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73.24</w:t>
            </w:r>
          </w:p>
        </w:tc>
        <w:tc>
          <w:tcPr>
            <w:tcW w:w="992"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10%</w:t>
            </w:r>
          </w:p>
        </w:tc>
        <w:tc>
          <w:tcPr>
            <w:tcW w:w="111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7.32</w:t>
            </w:r>
          </w:p>
        </w:tc>
      </w:tr>
      <w:tr w:rsidR="00157877" w:rsidRPr="00F42F56" w:rsidTr="0017725C">
        <w:trPr>
          <w:trHeight w:val="20"/>
        </w:trPr>
        <w:tc>
          <w:tcPr>
            <w:tcW w:w="1963" w:type="dxa"/>
            <w:gridSpan w:val="2"/>
            <w:tcBorders>
              <w:top w:val="single" w:sz="4" w:space="0" w:color="auto"/>
              <w:left w:val="single" w:sz="4" w:space="0" w:color="auto"/>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b/>
                <w:bCs/>
                <w:sz w:val="18"/>
                <w:szCs w:val="18"/>
              </w:rPr>
            </w:pPr>
            <w:r w:rsidRPr="00F42F56">
              <w:rPr>
                <w:rFonts w:ascii="Arial" w:eastAsia="Times New Roman" w:hAnsi="Arial" w:cs="Arial"/>
                <w:b/>
                <w:bCs/>
                <w:sz w:val="18"/>
                <w:szCs w:val="18"/>
              </w:rPr>
              <w:t xml:space="preserve">Faktor </w:t>
            </w:r>
            <w:r w:rsidRPr="00F42F56">
              <w:rPr>
                <w:rFonts w:ascii="Arial" w:eastAsia="Times New Roman" w:hAnsi="Arial" w:cs="Arial"/>
                <w:b/>
                <w:bCs/>
                <w:i/>
                <w:sz w:val="18"/>
                <w:szCs w:val="18"/>
              </w:rPr>
              <w:t>CAMEL</w:t>
            </w:r>
          </w:p>
        </w:tc>
        <w:tc>
          <w:tcPr>
            <w:tcW w:w="814"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 </w:t>
            </w:r>
          </w:p>
        </w:tc>
        <w:tc>
          <w:tcPr>
            <w:tcW w:w="797"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 </w:t>
            </w:r>
          </w:p>
        </w:tc>
        <w:tc>
          <w:tcPr>
            <w:tcW w:w="821"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 </w:t>
            </w:r>
          </w:p>
        </w:tc>
        <w:tc>
          <w:tcPr>
            <w:tcW w:w="992"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b/>
                <w:bCs/>
                <w:sz w:val="18"/>
                <w:szCs w:val="18"/>
              </w:rPr>
            </w:pPr>
            <w:r w:rsidRPr="00F42F56">
              <w:rPr>
                <w:rFonts w:ascii="Arial" w:eastAsia="Times New Roman" w:hAnsi="Arial" w:cs="Arial"/>
                <w:b/>
                <w:bCs/>
                <w:sz w:val="18"/>
                <w:szCs w:val="18"/>
              </w:rPr>
              <w:t> </w:t>
            </w:r>
          </w:p>
        </w:tc>
        <w:tc>
          <w:tcPr>
            <w:tcW w:w="706"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b/>
                <w:bCs/>
                <w:sz w:val="18"/>
                <w:szCs w:val="18"/>
              </w:rPr>
            </w:pPr>
            <w:r w:rsidRPr="00F42F56">
              <w:rPr>
                <w:rFonts w:ascii="Arial" w:eastAsia="Times New Roman" w:hAnsi="Arial" w:cs="Arial"/>
                <w:b/>
                <w:bCs/>
                <w:sz w:val="18"/>
                <w:szCs w:val="18"/>
              </w:rPr>
              <w:t> </w:t>
            </w:r>
          </w:p>
        </w:tc>
        <w:tc>
          <w:tcPr>
            <w:tcW w:w="111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b/>
                <w:bCs/>
                <w:sz w:val="18"/>
                <w:szCs w:val="18"/>
              </w:rPr>
            </w:pPr>
            <w:r w:rsidRPr="00F42F56">
              <w:rPr>
                <w:rFonts w:ascii="Arial" w:eastAsia="Times New Roman" w:hAnsi="Arial" w:cs="Arial"/>
                <w:b/>
                <w:bCs/>
                <w:sz w:val="18"/>
                <w:szCs w:val="18"/>
              </w:rPr>
              <w:t>81.46</w:t>
            </w:r>
          </w:p>
        </w:tc>
      </w:tr>
      <w:tr w:rsidR="00157877" w:rsidRPr="00F42F56" w:rsidTr="0017725C">
        <w:trPr>
          <w:trHeight w:val="20"/>
        </w:trPr>
        <w:tc>
          <w:tcPr>
            <w:tcW w:w="1963" w:type="dxa"/>
            <w:gridSpan w:val="2"/>
            <w:tcBorders>
              <w:top w:val="single" w:sz="4" w:space="0" w:color="auto"/>
              <w:left w:val="single" w:sz="4" w:space="0" w:color="auto"/>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b/>
                <w:bCs/>
                <w:sz w:val="18"/>
                <w:szCs w:val="18"/>
              </w:rPr>
            </w:pPr>
            <w:r w:rsidRPr="00F42F56">
              <w:rPr>
                <w:rFonts w:ascii="Arial" w:eastAsia="Times New Roman" w:hAnsi="Arial" w:cs="Arial"/>
                <w:b/>
                <w:bCs/>
                <w:sz w:val="18"/>
                <w:szCs w:val="18"/>
              </w:rPr>
              <w:t>PREDIKAT</w:t>
            </w:r>
          </w:p>
        </w:tc>
        <w:tc>
          <w:tcPr>
            <w:tcW w:w="814"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 </w:t>
            </w:r>
          </w:p>
        </w:tc>
        <w:tc>
          <w:tcPr>
            <w:tcW w:w="797"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 </w:t>
            </w:r>
          </w:p>
        </w:tc>
        <w:tc>
          <w:tcPr>
            <w:tcW w:w="821"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 </w:t>
            </w:r>
          </w:p>
        </w:tc>
        <w:tc>
          <w:tcPr>
            <w:tcW w:w="992"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 </w:t>
            </w:r>
          </w:p>
        </w:tc>
        <w:tc>
          <w:tcPr>
            <w:tcW w:w="182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b/>
                <w:bCs/>
                <w:sz w:val="18"/>
                <w:szCs w:val="18"/>
              </w:rPr>
            </w:pPr>
            <w:r w:rsidRPr="00F42F56">
              <w:rPr>
                <w:rFonts w:ascii="Arial" w:eastAsia="Times New Roman" w:hAnsi="Arial" w:cs="Arial"/>
                <w:b/>
                <w:bCs/>
                <w:sz w:val="18"/>
                <w:szCs w:val="18"/>
              </w:rPr>
              <w:t xml:space="preserve">              SEHAT</w:t>
            </w:r>
          </w:p>
        </w:tc>
      </w:tr>
      <w:tr w:rsidR="00157877" w:rsidRPr="00F42F56"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center"/>
            <w:hideMark/>
          </w:tcPr>
          <w:p w:rsidR="00157877" w:rsidRPr="00F42F56" w:rsidRDefault="00157877" w:rsidP="0017725C">
            <w:pPr>
              <w:spacing w:after="0" w:line="240" w:lineRule="auto"/>
              <w:ind w:right="-30"/>
              <w:rPr>
                <w:rFonts w:ascii="Arial" w:eastAsia="Times New Roman" w:hAnsi="Arial" w:cs="Arial"/>
                <w:i/>
                <w:sz w:val="18"/>
                <w:szCs w:val="18"/>
              </w:rPr>
            </w:pPr>
            <w:r w:rsidRPr="00F42F56">
              <w:rPr>
                <w:rFonts w:ascii="Arial" w:eastAsia="Times New Roman" w:hAnsi="Arial" w:cs="Arial"/>
                <w:i/>
                <w:sz w:val="18"/>
                <w:szCs w:val="18"/>
              </w:rPr>
              <w:t xml:space="preserve">Capital              </w:t>
            </w:r>
          </w:p>
        </w:tc>
        <w:tc>
          <w:tcPr>
            <w:tcW w:w="814"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CAR</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16</w:t>
            </w:r>
            <w:r w:rsidRPr="00F42F56">
              <w:rPr>
                <w:rFonts w:ascii="Arial" w:eastAsia="Times New Roman" w:hAnsi="Arial" w:cs="Arial"/>
                <w:sz w:val="18"/>
                <w:szCs w:val="18"/>
                <w:lang w:val="id-ID"/>
              </w:rPr>
              <w:t>,</w:t>
            </w:r>
            <w:r w:rsidRPr="00F42F56">
              <w:rPr>
                <w:rFonts w:ascii="Arial" w:eastAsia="Times New Roman" w:hAnsi="Arial" w:cs="Arial"/>
                <w:sz w:val="18"/>
                <w:szCs w:val="18"/>
              </w:rPr>
              <w:t>46%</w:t>
            </w:r>
          </w:p>
        </w:tc>
        <w:tc>
          <w:tcPr>
            <w:tcW w:w="821"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165</w:t>
            </w:r>
            <w:r w:rsidRPr="00F42F56">
              <w:rPr>
                <w:rFonts w:ascii="Arial" w:eastAsia="Times New Roman" w:hAnsi="Arial" w:cs="Arial"/>
                <w:sz w:val="18"/>
                <w:szCs w:val="18"/>
                <w:lang w:val="id-ID"/>
              </w:rPr>
              <w:t>,</w:t>
            </w:r>
            <w:r w:rsidRPr="00F42F56">
              <w:rPr>
                <w:rFonts w:ascii="Arial" w:eastAsia="Times New Roman" w:hAnsi="Arial" w:cs="Arial"/>
                <w:sz w:val="18"/>
                <w:szCs w:val="18"/>
              </w:rPr>
              <w:t>60</w:t>
            </w:r>
          </w:p>
        </w:tc>
        <w:tc>
          <w:tcPr>
            <w:tcW w:w="992"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25%</w:t>
            </w:r>
          </w:p>
        </w:tc>
        <w:tc>
          <w:tcPr>
            <w:tcW w:w="111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25</w:t>
            </w:r>
          </w:p>
        </w:tc>
      </w:tr>
      <w:tr w:rsidR="00157877" w:rsidRPr="00F42F56"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center"/>
            <w:hideMark/>
          </w:tcPr>
          <w:p w:rsidR="00157877" w:rsidRPr="00F42F56" w:rsidRDefault="00157877" w:rsidP="0017725C">
            <w:pPr>
              <w:spacing w:after="0" w:line="240" w:lineRule="auto"/>
              <w:ind w:right="-30"/>
              <w:rPr>
                <w:rFonts w:ascii="Arial" w:eastAsia="Times New Roman" w:hAnsi="Arial" w:cs="Arial"/>
                <w:i/>
                <w:sz w:val="18"/>
                <w:szCs w:val="18"/>
              </w:rPr>
            </w:pPr>
            <w:r w:rsidRPr="00F42F56">
              <w:rPr>
                <w:rFonts w:ascii="Arial" w:eastAsia="Times New Roman" w:hAnsi="Arial" w:cs="Arial"/>
                <w:i/>
                <w:sz w:val="18"/>
                <w:szCs w:val="18"/>
              </w:rPr>
              <w:t xml:space="preserve">Assets              </w:t>
            </w:r>
          </w:p>
        </w:tc>
        <w:tc>
          <w:tcPr>
            <w:tcW w:w="814"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KAP</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6</w:t>
            </w:r>
            <w:r w:rsidRPr="00F42F56">
              <w:rPr>
                <w:rFonts w:ascii="Arial" w:eastAsia="Times New Roman" w:hAnsi="Arial" w:cs="Arial"/>
                <w:sz w:val="18"/>
                <w:szCs w:val="18"/>
                <w:lang w:val="id-ID"/>
              </w:rPr>
              <w:t>,</w:t>
            </w:r>
            <w:r w:rsidRPr="00F42F56">
              <w:rPr>
                <w:rFonts w:ascii="Arial" w:eastAsia="Times New Roman" w:hAnsi="Arial" w:cs="Arial"/>
                <w:sz w:val="18"/>
                <w:szCs w:val="18"/>
              </w:rPr>
              <w:t>09%</w:t>
            </w:r>
          </w:p>
        </w:tc>
        <w:tc>
          <w:tcPr>
            <w:tcW w:w="821"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62</w:t>
            </w:r>
            <w:r w:rsidRPr="00F42F56">
              <w:rPr>
                <w:rFonts w:ascii="Arial" w:eastAsia="Times New Roman" w:hAnsi="Arial" w:cs="Arial"/>
                <w:sz w:val="18"/>
                <w:szCs w:val="18"/>
                <w:lang w:val="id-ID"/>
              </w:rPr>
              <w:t>,</w:t>
            </w:r>
            <w:r w:rsidRPr="00F42F56">
              <w:rPr>
                <w:rFonts w:ascii="Arial" w:eastAsia="Times New Roman" w:hAnsi="Arial" w:cs="Arial"/>
                <w:sz w:val="18"/>
                <w:szCs w:val="18"/>
              </w:rPr>
              <w:t>73</w:t>
            </w:r>
          </w:p>
        </w:tc>
        <w:tc>
          <w:tcPr>
            <w:tcW w:w="992"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30%</w:t>
            </w:r>
          </w:p>
        </w:tc>
        <w:tc>
          <w:tcPr>
            <w:tcW w:w="111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18.82</w:t>
            </w:r>
          </w:p>
        </w:tc>
      </w:tr>
      <w:tr w:rsidR="00157877" w:rsidRPr="00F42F56"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2015</w:t>
            </w:r>
          </w:p>
        </w:tc>
        <w:tc>
          <w:tcPr>
            <w:tcW w:w="1237" w:type="dxa"/>
            <w:tcBorders>
              <w:top w:val="nil"/>
              <w:left w:val="nil"/>
              <w:bottom w:val="single" w:sz="4" w:space="0" w:color="auto"/>
              <w:right w:val="single" w:sz="4" w:space="0" w:color="auto"/>
            </w:tcBorders>
            <w:shd w:val="clear" w:color="auto" w:fill="auto"/>
            <w:noWrap/>
            <w:vAlign w:val="center"/>
            <w:hideMark/>
          </w:tcPr>
          <w:p w:rsidR="00157877" w:rsidRPr="00F42F56" w:rsidRDefault="00157877" w:rsidP="0017725C">
            <w:pPr>
              <w:spacing w:after="0" w:line="240" w:lineRule="auto"/>
              <w:ind w:right="-30"/>
              <w:rPr>
                <w:rFonts w:ascii="Arial" w:eastAsia="Times New Roman" w:hAnsi="Arial" w:cs="Arial"/>
                <w:i/>
                <w:sz w:val="18"/>
                <w:szCs w:val="18"/>
              </w:rPr>
            </w:pPr>
            <w:r w:rsidRPr="00F42F56">
              <w:rPr>
                <w:rFonts w:ascii="Arial" w:eastAsia="Times New Roman" w:hAnsi="Arial" w:cs="Arial"/>
                <w:i/>
                <w:sz w:val="18"/>
                <w:szCs w:val="18"/>
              </w:rPr>
              <w:t xml:space="preserve">Management </w:t>
            </w:r>
          </w:p>
        </w:tc>
        <w:tc>
          <w:tcPr>
            <w:tcW w:w="814"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NPM</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61</w:t>
            </w:r>
            <w:r w:rsidRPr="00F42F56">
              <w:rPr>
                <w:rFonts w:ascii="Arial" w:eastAsia="Times New Roman" w:hAnsi="Arial" w:cs="Arial"/>
                <w:sz w:val="18"/>
                <w:szCs w:val="18"/>
                <w:lang w:val="id-ID"/>
              </w:rPr>
              <w:t>,</w:t>
            </w:r>
            <w:r w:rsidRPr="00F42F56">
              <w:rPr>
                <w:rFonts w:ascii="Arial" w:eastAsia="Times New Roman" w:hAnsi="Arial" w:cs="Arial"/>
                <w:sz w:val="18"/>
                <w:szCs w:val="18"/>
              </w:rPr>
              <w:t>86%</w:t>
            </w:r>
          </w:p>
        </w:tc>
        <w:tc>
          <w:tcPr>
            <w:tcW w:w="821"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61</w:t>
            </w:r>
            <w:r w:rsidRPr="00F42F56">
              <w:rPr>
                <w:rFonts w:ascii="Arial" w:eastAsia="Times New Roman" w:hAnsi="Arial" w:cs="Arial"/>
                <w:sz w:val="18"/>
                <w:szCs w:val="18"/>
                <w:lang w:val="id-ID"/>
              </w:rPr>
              <w:t>,</w:t>
            </w:r>
            <w:r w:rsidRPr="00F42F56">
              <w:rPr>
                <w:rFonts w:ascii="Arial" w:eastAsia="Times New Roman" w:hAnsi="Arial" w:cs="Arial"/>
                <w:sz w:val="18"/>
                <w:szCs w:val="18"/>
              </w:rPr>
              <w:t>86</w:t>
            </w:r>
          </w:p>
        </w:tc>
        <w:tc>
          <w:tcPr>
            <w:tcW w:w="992"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25%</w:t>
            </w:r>
          </w:p>
        </w:tc>
        <w:tc>
          <w:tcPr>
            <w:tcW w:w="111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15.47</w:t>
            </w:r>
          </w:p>
        </w:tc>
      </w:tr>
      <w:tr w:rsidR="00157877" w:rsidRPr="00F42F56"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 </w:t>
            </w:r>
          </w:p>
        </w:tc>
        <w:tc>
          <w:tcPr>
            <w:tcW w:w="1237" w:type="dxa"/>
            <w:tcBorders>
              <w:top w:val="nil"/>
              <w:left w:val="nil"/>
              <w:bottom w:val="nil"/>
              <w:right w:val="single" w:sz="4" w:space="0" w:color="auto"/>
            </w:tcBorders>
            <w:shd w:val="clear" w:color="auto" w:fill="auto"/>
            <w:noWrap/>
            <w:vAlign w:val="center"/>
            <w:hideMark/>
          </w:tcPr>
          <w:p w:rsidR="00157877" w:rsidRPr="00F42F56" w:rsidRDefault="00157877" w:rsidP="0017725C">
            <w:pPr>
              <w:spacing w:after="0" w:line="240" w:lineRule="auto"/>
              <w:ind w:right="-30"/>
              <w:rPr>
                <w:rFonts w:ascii="Arial" w:eastAsia="Times New Roman" w:hAnsi="Arial" w:cs="Arial"/>
                <w:i/>
                <w:sz w:val="18"/>
                <w:szCs w:val="18"/>
              </w:rPr>
            </w:pPr>
            <w:r w:rsidRPr="00F42F56">
              <w:rPr>
                <w:rFonts w:ascii="Arial" w:eastAsia="Times New Roman" w:hAnsi="Arial" w:cs="Arial"/>
                <w:i/>
                <w:sz w:val="18"/>
                <w:szCs w:val="18"/>
              </w:rPr>
              <w:t xml:space="preserve">Earning             </w:t>
            </w:r>
          </w:p>
        </w:tc>
        <w:tc>
          <w:tcPr>
            <w:tcW w:w="814"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ROA</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2</w:t>
            </w:r>
            <w:r w:rsidRPr="00F42F56">
              <w:rPr>
                <w:rFonts w:ascii="Arial" w:eastAsia="Times New Roman" w:hAnsi="Arial" w:cs="Arial"/>
                <w:sz w:val="18"/>
                <w:szCs w:val="18"/>
                <w:lang w:val="id-ID"/>
              </w:rPr>
              <w:t>,</w:t>
            </w:r>
            <w:r w:rsidRPr="00F42F56">
              <w:rPr>
                <w:rFonts w:ascii="Arial" w:eastAsia="Times New Roman" w:hAnsi="Arial" w:cs="Arial"/>
                <w:sz w:val="18"/>
                <w:szCs w:val="18"/>
              </w:rPr>
              <w:t>39%</w:t>
            </w:r>
          </w:p>
        </w:tc>
        <w:tc>
          <w:tcPr>
            <w:tcW w:w="821"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159</w:t>
            </w:r>
            <w:r w:rsidRPr="00F42F56">
              <w:rPr>
                <w:rFonts w:ascii="Arial" w:eastAsia="Times New Roman" w:hAnsi="Arial" w:cs="Arial"/>
                <w:sz w:val="18"/>
                <w:szCs w:val="18"/>
                <w:lang w:val="id-ID"/>
              </w:rPr>
              <w:t>,</w:t>
            </w:r>
            <w:r w:rsidRPr="00F42F56">
              <w:rPr>
                <w:rFonts w:ascii="Arial" w:eastAsia="Times New Roman" w:hAnsi="Arial" w:cs="Arial"/>
                <w:sz w:val="18"/>
                <w:szCs w:val="18"/>
              </w:rPr>
              <w:t>33</w:t>
            </w:r>
          </w:p>
        </w:tc>
        <w:tc>
          <w:tcPr>
            <w:tcW w:w="992"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5%</w:t>
            </w:r>
          </w:p>
        </w:tc>
        <w:tc>
          <w:tcPr>
            <w:tcW w:w="111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5</w:t>
            </w:r>
          </w:p>
        </w:tc>
      </w:tr>
      <w:tr w:rsidR="00157877" w:rsidRPr="00F42F56" w:rsidTr="0017725C">
        <w:trPr>
          <w:trHeight w:val="20"/>
        </w:trPr>
        <w:tc>
          <w:tcPr>
            <w:tcW w:w="726" w:type="dxa"/>
            <w:tcBorders>
              <w:top w:val="nil"/>
              <w:left w:val="single" w:sz="4" w:space="0" w:color="auto"/>
              <w:bottom w:val="nil"/>
              <w:right w:val="nil"/>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 </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rsidR="00157877" w:rsidRPr="00F42F56" w:rsidRDefault="00157877" w:rsidP="0017725C">
            <w:pPr>
              <w:spacing w:after="0" w:line="240" w:lineRule="auto"/>
              <w:ind w:right="-30"/>
              <w:rPr>
                <w:rFonts w:ascii="Arial" w:eastAsia="Times New Roman" w:hAnsi="Arial" w:cs="Arial"/>
                <w:i/>
                <w:sz w:val="18"/>
                <w:szCs w:val="18"/>
              </w:rPr>
            </w:pPr>
          </w:p>
        </w:tc>
        <w:tc>
          <w:tcPr>
            <w:tcW w:w="814"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BOPO</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77</w:t>
            </w:r>
            <w:r w:rsidRPr="00F42F56">
              <w:rPr>
                <w:rFonts w:ascii="Arial" w:eastAsia="Times New Roman" w:hAnsi="Arial" w:cs="Arial"/>
                <w:sz w:val="18"/>
                <w:szCs w:val="18"/>
                <w:lang w:val="id-ID"/>
              </w:rPr>
              <w:t>,</w:t>
            </w:r>
            <w:r w:rsidRPr="00F42F56">
              <w:rPr>
                <w:rFonts w:ascii="Arial" w:eastAsia="Times New Roman" w:hAnsi="Arial" w:cs="Arial"/>
                <w:sz w:val="18"/>
                <w:szCs w:val="18"/>
              </w:rPr>
              <w:t>55%</w:t>
            </w:r>
          </w:p>
        </w:tc>
        <w:tc>
          <w:tcPr>
            <w:tcW w:w="821"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280</w:t>
            </w:r>
            <w:r w:rsidRPr="00F42F56">
              <w:rPr>
                <w:rFonts w:ascii="Arial" w:eastAsia="Times New Roman" w:hAnsi="Arial" w:cs="Arial"/>
                <w:sz w:val="18"/>
                <w:szCs w:val="18"/>
                <w:lang w:val="id-ID"/>
              </w:rPr>
              <w:t>,</w:t>
            </w:r>
            <w:r w:rsidRPr="00F42F56">
              <w:rPr>
                <w:rFonts w:ascii="Arial" w:eastAsia="Times New Roman" w:hAnsi="Arial" w:cs="Arial"/>
                <w:sz w:val="18"/>
                <w:szCs w:val="18"/>
              </w:rPr>
              <w:t>63</w:t>
            </w:r>
          </w:p>
        </w:tc>
        <w:tc>
          <w:tcPr>
            <w:tcW w:w="992"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5%</w:t>
            </w:r>
          </w:p>
        </w:tc>
        <w:tc>
          <w:tcPr>
            <w:tcW w:w="111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5</w:t>
            </w:r>
          </w:p>
        </w:tc>
      </w:tr>
      <w:tr w:rsidR="00157877" w:rsidRPr="00F42F56" w:rsidTr="0017725C">
        <w:trPr>
          <w:trHeight w:val="2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center"/>
            <w:hideMark/>
          </w:tcPr>
          <w:p w:rsidR="00157877" w:rsidRPr="00F42F56" w:rsidRDefault="00157877" w:rsidP="0017725C">
            <w:pPr>
              <w:spacing w:after="0" w:line="240" w:lineRule="auto"/>
              <w:ind w:right="-30"/>
              <w:rPr>
                <w:rFonts w:ascii="Arial" w:eastAsia="Times New Roman" w:hAnsi="Arial" w:cs="Arial"/>
                <w:i/>
                <w:sz w:val="18"/>
                <w:szCs w:val="18"/>
              </w:rPr>
            </w:pPr>
            <w:r w:rsidRPr="00F42F56">
              <w:rPr>
                <w:rFonts w:ascii="Arial" w:eastAsia="Times New Roman" w:hAnsi="Arial" w:cs="Arial"/>
                <w:i/>
                <w:sz w:val="18"/>
                <w:szCs w:val="18"/>
              </w:rPr>
              <w:t xml:space="preserve">Liquidity     </w:t>
            </w:r>
          </w:p>
        </w:tc>
        <w:tc>
          <w:tcPr>
            <w:tcW w:w="814"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LDR</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95</w:t>
            </w:r>
            <w:r w:rsidRPr="00F42F56">
              <w:rPr>
                <w:rFonts w:ascii="Arial" w:eastAsia="Times New Roman" w:hAnsi="Arial" w:cs="Arial"/>
                <w:sz w:val="18"/>
                <w:szCs w:val="18"/>
                <w:lang w:val="id-ID"/>
              </w:rPr>
              <w:t>,</w:t>
            </w:r>
            <w:r w:rsidRPr="00F42F56">
              <w:rPr>
                <w:rFonts w:ascii="Arial" w:eastAsia="Times New Roman" w:hAnsi="Arial" w:cs="Arial"/>
                <w:sz w:val="18"/>
                <w:szCs w:val="18"/>
              </w:rPr>
              <w:t>63%</w:t>
            </w:r>
          </w:p>
        </w:tc>
        <w:tc>
          <w:tcPr>
            <w:tcW w:w="821"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78</w:t>
            </w:r>
            <w:r w:rsidRPr="00F42F56">
              <w:rPr>
                <w:rFonts w:ascii="Arial" w:eastAsia="Times New Roman" w:hAnsi="Arial" w:cs="Arial"/>
                <w:sz w:val="18"/>
                <w:szCs w:val="18"/>
                <w:lang w:val="id-ID"/>
              </w:rPr>
              <w:t>,</w:t>
            </w:r>
            <w:r w:rsidRPr="00F42F56">
              <w:rPr>
                <w:rFonts w:ascii="Arial" w:eastAsia="Times New Roman" w:hAnsi="Arial" w:cs="Arial"/>
                <w:sz w:val="18"/>
                <w:szCs w:val="18"/>
              </w:rPr>
              <w:t>48</w:t>
            </w:r>
          </w:p>
        </w:tc>
        <w:tc>
          <w:tcPr>
            <w:tcW w:w="992"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10%</w:t>
            </w:r>
          </w:p>
        </w:tc>
        <w:tc>
          <w:tcPr>
            <w:tcW w:w="111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7.85</w:t>
            </w:r>
          </w:p>
        </w:tc>
      </w:tr>
      <w:tr w:rsidR="00157877" w:rsidRPr="00F42F56" w:rsidTr="0017725C">
        <w:trPr>
          <w:trHeight w:val="20"/>
        </w:trPr>
        <w:tc>
          <w:tcPr>
            <w:tcW w:w="1963" w:type="dxa"/>
            <w:gridSpan w:val="2"/>
            <w:tcBorders>
              <w:top w:val="single" w:sz="4" w:space="0" w:color="auto"/>
              <w:left w:val="single" w:sz="4" w:space="0" w:color="auto"/>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b/>
                <w:bCs/>
                <w:sz w:val="18"/>
                <w:szCs w:val="18"/>
              </w:rPr>
            </w:pPr>
            <w:r w:rsidRPr="00F42F56">
              <w:rPr>
                <w:rFonts w:ascii="Arial" w:eastAsia="Times New Roman" w:hAnsi="Arial" w:cs="Arial"/>
                <w:b/>
                <w:bCs/>
                <w:sz w:val="18"/>
                <w:szCs w:val="18"/>
              </w:rPr>
              <w:t xml:space="preserve">Faktor </w:t>
            </w:r>
            <w:r w:rsidRPr="00F42F56">
              <w:rPr>
                <w:rFonts w:ascii="Arial" w:eastAsia="Times New Roman" w:hAnsi="Arial" w:cs="Arial"/>
                <w:b/>
                <w:bCs/>
                <w:i/>
                <w:sz w:val="18"/>
                <w:szCs w:val="18"/>
              </w:rPr>
              <w:t>CAMEL</w:t>
            </w:r>
          </w:p>
        </w:tc>
        <w:tc>
          <w:tcPr>
            <w:tcW w:w="814"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 </w:t>
            </w:r>
          </w:p>
        </w:tc>
        <w:tc>
          <w:tcPr>
            <w:tcW w:w="797"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 </w:t>
            </w:r>
          </w:p>
        </w:tc>
        <w:tc>
          <w:tcPr>
            <w:tcW w:w="821"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 </w:t>
            </w:r>
          </w:p>
        </w:tc>
        <w:tc>
          <w:tcPr>
            <w:tcW w:w="992"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 </w:t>
            </w:r>
          </w:p>
        </w:tc>
        <w:tc>
          <w:tcPr>
            <w:tcW w:w="706"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 </w:t>
            </w:r>
          </w:p>
        </w:tc>
        <w:tc>
          <w:tcPr>
            <w:tcW w:w="111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b/>
                <w:bCs/>
                <w:sz w:val="18"/>
                <w:szCs w:val="18"/>
              </w:rPr>
            </w:pPr>
            <w:r w:rsidRPr="00F42F56">
              <w:rPr>
                <w:rFonts w:ascii="Arial" w:eastAsia="Times New Roman" w:hAnsi="Arial" w:cs="Arial"/>
                <w:b/>
                <w:bCs/>
                <w:sz w:val="18"/>
                <w:szCs w:val="18"/>
              </w:rPr>
              <w:t>77.13</w:t>
            </w:r>
          </w:p>
        </w:tc>
      </w:tr>
      <w:tr w:rsidR="00157877" w:rsidRPr="00F42F56" w:rsidTr="0017725C">
        <w:trPr>
          <w:trHeight w:val="20"/>
        </w:trPr>
        <w:tc>
          <w:tcPr>
            <w:tcW w:w="1963" w:type="dxa"/>
            <w:gridSpan w:val="2"/>
            <w:tcBorders>
              <w:top w:val="single" w:sz="4" w:space="0" w:color="auto"/>
              <w:left w:val="single" w:sz="4" w:space="0" w:color="auto"/>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b/>
                <w:bCs/>
                <w:sz w:val="18"/>
                <w:szCs w:val="18"/>
              </w:rPr>
            </w:pPr>
            <w:r w:rsidRPr="00F42F56">
              <w:rPr>
                <w:rFonts w:ascii="Arial" w:eastAsia="Times New Roman" w:hAnsi="Arial" w:cs="Arial"/>
                <w:b/>
                <w:bCs/>
                <w:sz w:val="18"/>
                <w:szCs w:val="18"/>
              </w:rPr>
              <w:t>PREDIKAT</w:t>
            </w:r>
          </w:p>
        </w:tc>
        <w:tc>
          <w:tcPr>
            <w:tcW w:w="814"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 </w:t>
            </w:r>
          </w:p>
        </w:tc>
        <w:tc>
          <w:tcPr>
            <w:tcW w:w="797"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 </w:t>
            </w:r>
          </w:p>
        </w:tc>
        <w:tc>
          <w:tcPr>
            <w:tcW w:w="821"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 </w:t>
            </w:r>
          </w:p>
        </w:tc>
        <w:tc>
          <w:tcPr>
            <w:tcW w:w="992"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 </w:t>
            </w:r>
          </w:p>
        </w:tc>
        <w:tc>
          <w:tcPr>
            <w:tcW w:w="182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b/>
                <w:bCs/>
                <w:sz w:val="18"/>
                <w:szCs w:val="18"/>
              </w:rPr>
            </w:pPr>
            <w:r w:rsidRPr="00F42F56">
              <w:rPr>
                <w:rFonts w:ascii="Arial" w:eastAsia="Times New Roman" w:hAnsi="Arial" w:cs="Arial"/>
                <w:b/>
                <w:bCs/>
                <w:sz w:val="18"/>
                <w:szCs w:val="18"/>
              </w:rPr>
              <w:t>CUKUP SEHAT</w:t>
            </w:r>
          </w:p>
        </w:tc>
      </w:tr>
      <w:tr w:rsidR="00157877" w:rsidRPr="00F42F56"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center"/>
            <w:hideMark/>
          </w:tcPr>
          <w:p w:rsidR="00157877" w:rsidRPr="00F42F56" w:rsidRDefault="00157877" w:rsidP="0017725C">
            <w:pPr>
              <w:spacing w:after="0" w:line="240" w:lineRule="auto"/>
              <w:ind w:right="-30"/>
              <w:rPr>
                <w:rFonts w:ascii="Arial" w:eastAsia="Times New Roman" w:hAnsi="Arial" w:cs="Arial"/>
                <w:i/>
                <w:sz w:val="18"/>
                <w:szCs w:val="18"/>
              </w:rPr>
            </w:pPr>
            <w:r w:rsidRPr="00F42F56">
              <w:rPr>
                <w:rFonts w:ascii="Arial" w:eastAsia="Times New Roman" w:hAnsi="Arial" w:cs="Arial"/>
                <w:i/>
                <w:sz w:val="18"/>
                <w:szCs w:val="18"/>
              </w:rPr>
              <w:t xml:space="preserve">Capital              </w:t>
            </w:r>
          </w:p>
        </w:tc>
        <w:tc>
          <w:tcPr>
            <w:tcW w:w="814"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CAR</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18</w:t>
            </w:r>
            <w:r w:rsidRPr="00F42F56">
              <w:rPr>
                <w:rFonts w:ascii="Arial" w:eastAsia="Times New Roman" w:hAnsi="Arial" w:cs="Arial"/>
                <w:sz w:val="18"/>
                <w:szCs w:val="18"/>
                <w:lang w:val="id-ID"/>
              </w:rPr>
              <w:t>,</w:t>
            </w:r>
            <w:r w:rsidRPr="00F42F56">
              <w:rPr>
                <w:rFonts w:ascii="Arial" w:eastAsia="Times New Roman" w:hAnsi="Arial" w:cs="Arial"/>
                <w:sz w:val="18"/>
                <w:szCs w:val="18"/>
              </w:rPr>
              <w:t>01%</w:t>
            </w:r>
          </w:p>
        </w:tc>
        <w:tc>
          <w:tcPr>
            <w:tcW w:w="821"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181</w:t>
            </w:r>
            <w:r w:rsidRPr="00F42F56">
              <w:rPr>
                <w:rFonts w:ascii="Arial" w:eastAsia="Times New Roman" w:hAnsi="Arial" w:cs="Arial"/>
                <w:sz w:val="18"/>
                <w:szCs w:val="18"/>
                <w:lang w:val="id-ID"/>
              </w:rPr>
              <w:t>,</w:t>
            </w:r>
            <w:r w:rsidRPr="00F42F56">
              <w:rPr>
                <w:rFonts w:ascii="Arial" w:eastAsia="Times New Roman" w:hAnsi="Arial" w:cs="Arial"/>
                <w:sz w:val="18"/>
                <w:szCs w:val="18"/>
              </w:rPr>
              <w:t>10</w:t>
            </w:r>
          </w:p>
        </w:tc>
        <w:tc>
          <w:tcPr>
            <w:tcW w:w="992"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25%</w:t>
            </w:r>
          </w:p>
        </w:tc>
        <w:tc>
          <w:tcPr>
            <w:tcW w:w="111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25</w:t>
            </w:r>
          </w:p>
        </w:tc>
      </w:tr>
      <w:tr w:rsidR="00157877" w:rsidRPr="00F42F56"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center"/>
            <w:hideMark/>
          </w:tcPr>
          <w:p w:rsidR="00157877" w:rsidRPr="00F42F56" w:rsidRDefault="00157877" w:rsidP="0017725C">
            <w:pPr>
              <w:spacing w:after="0" w:line="240" w:lineRule="auto"/>
              <w:ind w:right="-30"/>
              <w:rPr>
                <w:rFonts w:ascii="Arial" w:eastAsia="Times New Roman" w:hAnsi="Arial" w:cs="Arial"/>
                <w:i/>
                <w:sz w:val="18"/>
                <w:szCs w:val="18"/>
              </w:rPr>
            </w:pPr>
            <w:r w:rsidRPr="00F42F56">
              <w:rPr>
                <w:rFonts w:ascii="Arial" w:eastAsia="Times New Roman" w:hAnsi="Arial" w:cs="Arial"/>
                <w:i/>
                <w:sz w:val="18"/>
                <w:szCs w:val="18"/>
              </w:rPr>
              <w:t xml:space="preserve">Assets              </w:t>
            </w:r>
          </w:p>
        </w:tc>
        <w:tc>
          <w:tcPr>
            <w:tcW w:w="814"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KAP</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6</w:t>
            </w:r>
            <w:r w:rsidRPr="00F42F56">
              <w:rPr>
                <w:rFonts w:ascii="Arial" w:eastAsia="Times New Roman" w:hAnsi="Arial" w:cs="Arial"/>
                <w:sz w:val="18"/>
                <w:szCs w:val="18"/>
                <w:lang w:val="id-ID"/>
              </w:rPr>
              <w:t>,</w:t>
            </w:r>
            <w:r w:rsidRPr="00F42F56">
              <w:rPr>
                <w:rFonts w:ascii="Arial" w:eastAsia="Times New Roman" w:hAnsi="Arial" w:cs="Arial"/>
                <w:sz w:val="18"/>
                <w:szCs w:val="18"/>
              </w:rPr>
              <w:t>09%</w:t>
            </w:r>
          </w:p>
        </w:tc>
        <w:tc>
          <w:tcPr>
            <w:tcW w:w="821"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63</w:t>
            </w:r>
            <w:r w:rsidRPr="00F42F56">
              <w:rPr>
                <w:rFonts w:ascii="Arial" w:eastAsia="Times New Roman" w:hAnsi="Arial" w:cs="Arial"/>
                <w:sz w:val="18"/>
                <w:szCs w:val="18"/>
                <w:lang w:val="id-ID"/>
              </w:rPr>
              <w:t>,</w:t>
            </w:r>
            <w:r w:rsidRPr="00F42F56">
              <w:rPr>
                <w:rFonts w:ascii="Arial" w:eastAsia="Times New Roman" w:hAnsi="Arial" w:cs="Arial"/>
                <w:sz w:val="18"/>
                <w:szCs w:val="18"/>
              </w:rPr>
              <w:t>87</w:t>
            </w:r>
          </w:p>
        </w:tc>
        <w:tc>
          <w:tcPr>
            <w:tcW w:w="992"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30%</w:t>
            </w:r>
          </w:p>
        </w:tc>
        <w:tc>
          <w:tcPr>
            <w:tcW w:w="111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19</w:t>
            </w:r>
            <w:r w:rsidRPr="00F42F56">
              <w:rPr>
                <w:rFonts w:ascii="Arial" w:eastAsia="Times New Roman" w:hAnsi="Arial" w:cs="Arial"/>
                <w:sz w:val="18"/>
                <w:szCs w:val="18"/>
                <w:lang w:val="id-ID"/>
              </w:rPr>
              <w:t>,</w:t>
            </w:r>
            <w:r w:rsidRPr="00F42F56">
              <w:rPr>
                <w:rFonts w:ascii="Arial" w:eastAsia="Times New Roman" w:hAnsi="Arial" w:cs="Arial"/>
                <w:sz w:val="18"/>
                <w:szCs w:val="18"/>
              </w:rPr>
              <w:t>16</w:t>
            </w:r>
          </w:p>
        </w:tc>
      </w:tr>
      <w:tr w:rsidR="00157877" w:rsidRPr="00F42F56"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2016</w:t>
            </w:r>
          </w:p>
        </w:tc>
        <w:tc>
          <w:tcPr>
            <w:tcW w:w="1237" w:type="dxa"/>
            <w:tcBorders>
              <w:top w:val="nil"/>
              <w:left w:val="nil"/>
              <w:bottom w:val="single" w:sz="4" w:space="0" w:color="auto"/>
              <w:right w:val="single" w:sz="4" w:space="0" w:color="auto"/>
            </w:tcBorders>
            <w:shd w:val="clear" w:color="auto" w:fill="auto"/>
            <w:noWrap/>
            <w:vAlign w:val="center"/>
            <w:hideMark/>
          </w:tcPr>
          <w:p w:rsidR="00157877" w:rsidRPr="00F42F56" w:rsidRDefault="00157877" w:rsidP="0017725C">
            <w:pPr>
              <w:spacing w:after="0" w:line="240" w:lineRule="auto"/>
              <w:ind w:right="-30"/>
              <w:rPr>
                <w:rFonts w:ascii="Arial" w:eastAsia="Times New Roman" w:hAnsi="Arial" w:cs="Arial"/>
                <w:i/>
                <w:sz w:val="18"/>
                <w:szCs w:val="18"/>
              </w:rPr>
            </w:pPr>
            <w:r w:rsidRPr="00F42F56">
              <w:rPr>
                <w:rFonts w:ascii="Arial" w:eastAsia="Times New Roman" w:hAnsi="Arial" w:cs="Arial"/>
                <w:i/>
                <w:sz w:val="18"/>
                <w:szCs w:val="18"/>
              </w:rPr>
              <w:t xml:space="preserve">Management </w:t>
            </w:r>
          </w:p>
        </w:tc>
        <w:tc>
          <w:tcPr>
            <w:tcW w:w="814"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NPM</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75</w:t>
            </w:r>
            <w:r w:rsidRPr="00F42F56">
              <w:rPr>
                <w:rFonts w:ascii="Arial" w:eastAsia="Times New Roman" w:hAnsi="Arial" w:cs="Arial"/>
                <w:sz w:val="18"/>
                <w:szCs w:val="18"/>
                <w:lang w:val="id-ID"/>
              </w:rPr>
              <w:t>,</w:t>
            </w:r>
            <w:r w:rsidRPr="00F42F56">
              <w:rPr>
                <w:rFonts w:ascii="Arial" w:eastAsia="Times New Roman" w:hAnsi="Arial" w:cs="Arial"/>
                <w:sz w:val="18"/>
                <w:szCs w:val="18"/>
              </w:rPr>
              <w:t>60%</w:t>
            </w:r>
          </w:p>
        </w:tc>
        <w:tc>
          <w:tcPr>
            <w:tcW w:w="821"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75</w:t>
            </w:r>
            <w:r w:rsidRPr="00F42F56">
              <w:rPr>
                <w:rFonts w:ascii="Arial" w:eastAsia="Times New Roman" w:hAnsi="Arial" w:cs="Arial"/>
                <w:sz w:val="18"/>
                <w:szCs w:val="18"/>
                <w:lang w:val="id-ID"/>
              </w:rPr>
              <w:t>,</w:t>
            </w:r>
            <w:r w:rsidRPr="00F42F56">
              <w:rPr>
                <w:rFonts w:ascii="Arial" w:eastAsia="Times New Roman" w:hAnsi="Arial" w:cs="Arial"/>
                <w:sz w:val="18"/>
                <w:szCs w:val="18"/>
              </w:rPr>
              <w:t>60</w:t>
            </w:r>
          </w:p>
        </w:tc>
        <w:tc>
          <w:tcPr>
            <w:tcW w:w="992"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25%</w:t>
            </w:r>
          </w:p>
        </w:tc>
        <w:tc>
          <w:tcPr>
            <w:tcW w:w="111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18</w:t>
            </w:r>
            <w:r w:rsidRPr="00F42F56">
              <w:rPr>
                <w:rFonts w:ascii="Arial" w:eastAsia="Times New Roman" w:hAnsi="Arial" w:cs="Arial"/>
                <w:sz w:val="18"/>
                <w:szCs w:val="18"/>
                <w:lang w:val="id-ID"/>
              </w:rPr>
              <w:t>,</w:t>
            </w:r>
            <w:r w:rsidRPr="00F42F56">
              <w:rPr>
                <w:rFonts w:ascii="Arial" w:eastAsia="Times New Roman" w:hAnsi="Arial" w:cs="Arial"/>
                <w:sz w:val="18"/>
                <w:szCs w:val="18"/>
              </w:rPr>
              <w:t>9</w:t>
            </w:r>
          </w:p>
        </w:tc>
      </w:tr>
      <w:tr w:rsidR="00157877" w:rsidRPr="00F42F56"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 </w:t>
            </w:r>
          </w:p>
        </w:tc>
        <w:tc>
          <w:tcPr>
            <w:tcW w:w="1237" w:type="dxa"/>
            <w:tcBorders>
              <w:top w:val="nil"/>
              <w:left w:val="nil"/>
              <w:bottom w:val="nil"/>
              <w:right w:val="single" w:sz="4" w:space="0" w:color="auto"/>
            </w:tcBorders>
            <w:shd w:val="clear" w:color="auto" w:fill="auto"/>
            <w:noWrap/>
            <w:vAlign w:val="center"/>
            <w:hideMark/>
          </w:tcPr>
          <w:p w:rsidR="00157877" w:rsidRPr="00F42F56" w:rsidRDefault="00157877" w:rsidP="0017725C">
            <w:pPr>
              <w:spacing w:after="0" w:line="240" w:lineRule="auto"/>
              <w:ind w:right="-30"/>
              <w:rPr>
                <w:rFonts w:ascii="Arial" w:eastAsia="Times New Roman" w:hAnsi="Arial" w:cs="Arial"/>
                <w:i/>
                <w:sz w:val="18"/>
                <w:szCs w:val="18"/>
              </w:rPr>
            </w:pPr>
            <w:r w:rsidRPr="00F42F56">
              <w:rPr>
                <w:rFonts w:ascii="Arial" w:eastAsia="Times New Roman" w:hAnsi="Arial" w:cs="Arial"/>
                <w:i/>
                <w:sz w:val="18"/>
                <w:szCs w:val="18"/>
              </w:rPr>
              <w:t xml:space="preserve">Earning             </w:t>
            </w:r>
          </w:p>
        </w:tc>
        <w:tc>
          <w:tcPr>
            <w:tcW w:w="814"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ROA</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w:t>
            </w:r>
            <w:r w:rsidRPr="00F42F56">
              <w:rPr>
                <w:rFonts w:ascii="Arial" w:eastAsia="Times New Roman" w:hAnsi="Arial" w:cs="Arial"/>
                <w:sz w:val="18"/>
                <w:szCs w:val="18"/>
                <w:lang w:val="id-ID"/>
              </w:rPr>
              <w:t>,</w:t>
            </w:r>
            <w:r w:rsidRPr="00F42F56">
              <w:rPr>
                <w:rFonts w:ascii="Arial" w:eastAsia="Times New Roman" w:hAnsi="Arial" w:cs="Arial"/>
                <w:sz w:val="18"/>
                <w:szCs w:val="18"/>
              </w:rPr>
              <w:t>18%</w:t>
            </w:r>
          </w:p>
        </w:tc>
        <w:tc>
          <w:tcPr>
            <w:tcW w:w="821"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78</w:t>
            </w:r>
            <w:r w:rsidRPr="00F42F56">
              <w:rPr>
                <w:rFonts w:ascii="Arial" w:eastAsia="Times New Roman" w:hAnsi="Arial" w:cs="Arial"/>
                <w:sz w:val="18"/>
                <w:szCs w:val="18"/>
                <w:lang w:val="id-ID"/>
              </w:rPr>
              <w:t>,</w:t>
            </w:r>
            <w:r w:rsidRPr="00F42F56">
              <w:rPr>
                <w:rFonts w:ascii="Arial" w:eastAsia="Times New Roman" w:hAnsi="Arial" w:cs="Arial"/>
                <w:sz w:val="18"/>
                <w:szCs w:val="18"/>
              </w:rPr>
              <w:t>67</w:t>
            </w:r>
          </w:p>
        </w:tc>
        <w:tc>
          <w:tcPr>
            <w:tcW w:w="992"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5%</w:t>
            </w:r>
          </w:p>
        </w:tc>
        <w:tc>
          <w:tcPr>
            <w:tcW w:w="111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5</w:t>
            </w:r>
          </w:p>
        </w:tc>
      </w:tr>
      <w:tr w:rsidR="00157877" w:rsidRPr="00F42F56" w:rsidTr="0017725C">
        <w:trPr>
          <w:trHeight w:val="20"/>
        </w:trPr>
        <w:tc>
          <w:tcPr>
            <w:tcW w:w="726" w:type="dxa"/>
            <w:tcBorders>
              <w:top w:val="nil"/>
              <w:left w:val="single" w:sz="4" w:space="0" w:color="auto"/>
              <w:bottom w:val="nil"/>
              <w:right w:val="nil"/>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 </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rsidR="00157877" w:rsidRPr="00F42F56" w:rsidRDefault="00157877" w:rsidP="0017725C">
            <w:pPr>
              <w:spacing w:after="0" w:line="240" w:lineRule="auto"/>
              <w:ind w:right="-30"/>
              <w:rPr>
                <w:rFonts w:ascii="Arial" w:eastAsia="Times New Roman" w:hAnsi="Arial" w:cs="Arial"/>
                <w:i/>
                <w:sz w:val="18"/>
                <w:szCs w:val="18"/>
              </w:rPr>
            </w:pPr>
          </w:p>
        </w:tc>
        <w:tc>
          <w:tcPr>
            <w:tcW w:w="814"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BOPO</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70</w:t>
            </w:r>
            <w:r w:rsidRPr="00F42F56">
              <w:rPr>
                <w:rFonts w:ascii="Arial" w:eastAsia="Times New Roman" w:hAnsi="Arial" w:cs="Arial"/>
                <w:sz w:val="18"/>
                <w:szCs w:val="18"/>
                <w:lang w:val="id-ID"/>
              </w:rPr>
              <w:t>,</w:t>
            </w:r>
            <w:r w:rsidRPr="00F42F56">
              <w:rPr>
                <w:rFonts w:ascii="Arial" w:eastAsia="Times New Roman" w:hAnsi="Arial" w:cs="Arial"/>
                <w:sz w:val="18"/>
                <w:szCs w:val="18"/>
              </w:rPr>
              <w:t>28%</w:t>
            </w:r>
          </w:p>
        </w:tc>
        <w:tc>
          <w:tcPr>
            <w:tcW w:w="821"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371</w:t>
            </w:r>
            <w:r w:rsidRPr="00F42F56">
              <w:rPr>
                <w:rFonts w:ascii="Arial" w:eastAsia="Times New Roman" w:hAnsi="Arial" w:cs="Arial"/>
                <w:sz w:val="18"/>
                <w:szCs w:val="18"/>
                <w:lang w:val="id-ID"/>
              </w:rPr>
              <w:t>,</w:t>
            </w:r>
            <w:r w:rsidRPr="00F42F56">
              <w:rPr>
                <w:rFonts w:ascii="Arial" w:eastAsia="Times New Roman" w:hAnsi="Arial" w:cs="Arial"/>
                <w:sz w:val="18"/>
                <w:szCs w:val="18"/>
              </w:rPr>
              <w:t>50</w:t>
            </w:r>
          </w:p>
        </w:tc>
        <w:tc>
          <w:tcPr>
            <w:tcW w:w="992"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5%</w:t>
            </w:r>
          </w:p>
        </w:tc>
        <w:tc>
          <w:tcPr>
            <w:tcW w:w="111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5</w:t>
            </w:r>
          </w:p>
        </w:tc>
      </w:tr>
      <w:tr w:rsidR="00157877" w:rsidRPr="00F42F56" w:rsidTr="0017725C">
        <w:trPr>
          <w:trHeight w:val="2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center"/>
            <w:hideMark/>
          </w:tcPr>
          <w:p w:rsidR="00157877" w:rsidRPr="00F42F56" w:rsidRDefault="00157877" w:rsidP="0017725C">
            <w:pPr>
              <w:spacing w:after="0" w:line="240" w:lineRule="auto"/>
              <w:ind w:right="-30"/>
              <w:rPr>
                <w:rFonts w:ascii="Arial" w:eastAsia="Times New Roman" w:hAnsi="Arial" w:cs="Arial"/>
                <w:i/>
                <w:sz w:val="18"/>
                <w:szCs w:val="18"/>
              </w:rPr>
            </w:pPr>
            <w:r w:rsidRPr="00F42F56">
              <w:rPr>
                <w:rFonts w:ascii="Arial" w:eastAsia="Times New Roman" w:hAnsi="Arial" w:cs="Arial"/>
                <w:i/>
                <w:sz w:val="18"/>
                <w:szCs w:val="18"/>
              </w:rPr>
              <w:t xml:space="preserve">Liquidity     </w:t>
            </w:r>
          </w:p>
        </w:tc>
        <w:tc>
          <w:tcPr>
            <w:tcW w:w="814"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LDR</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96</w:t>
            </w:r>
            <w:r w:rsidRPr="00F42F56">
              <w:rPr>
                <w:rFonts w:ascii="Arial" w:eastAsia="Times New Roman" w:hAnsi="Arial" w:cs="Arial"/>
                <w:sz w:val="18"/>
                <w:szCs w:val="18"/>
                <w:lang w:val="id-ID"/>
              </w:rPr>
              <w:t>,</w:t>
            </w:r>
            <w:r w:rsidRPr="00F42F56">
              <w:rPr>
                <w:rFonts w:ascii="Arial" w:eastAsia="Times New Roman" w:hAnsi="Arial" w:cs="Arial"/>
                <w:sz w:val="18"/>
                <w:szCs w:val="18"/>
              </w:rPr>
              <w:t>13%</w:t>
            </w:r>
          </w:p>
        </w:tc>
        <w:tc>
          <w:tcPr>
            <w:tcW w:w="821"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76</w:t>
            </w:r>
            <w:r w:rsidRPr="00F42F56">
              <w:rPr>
                <w:rFonts w:ascii="Arial" w:eastAsia="Times New Roman" w:hAnsi="Arial" w:cs="Arial"/>
                <w:sz w:val="18"/>
                <w:szCs w:val="18"/>
                <w:lang w:val="id-ID"/>
              </w:rPr>
              <w:t>,</w:t>
            </w:r>
            <w:r w:rsidRPr="00F42F56">
              <w:rPr>
                <w:rFonts w:ascii="Arial" w:eastAsia="Times New Roman" w:hAnsi="Arial" w:cs="Arial"/>
                <w:sz w:val="18"/>
                <w:szCs w:val="18"/>
              </w:rPr>
              <w:t>48</w:t>
            </w:r>
          </w:p>
        </w:tc>
        <w:tc>
          <w:tcPr>
            <w:tcW w:w="992"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10%</w:t>
            </w:r>
          </w:p>
        </w:tc>
        <w:tc>
          <w:tcPr>
            <w:tcW w:w="111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7</w:t>
            </w:r>
            <w:r w:rsidRPr="00F42F56">
              <w:rPr>
                <w:rFonts w:ascii="Arial" w:eastAsia="Times New Roman" w:hAnsi="Arial" w:cs="Arial"/>
                <w:sz w:val="18"/>
                <w:szCs w:val="18"/>
                <w:lang w:val="id-ID"/>
              </w:rPr>
              <w:t>,</w:t>
            </w:r>
            <w:r w:rsidRPr="00F42F56">
              <w:rPr>
                <w:rFonts w:ascii="Arial" w:eastAsia="Times New Roman" w:hAnsi="Arial" w:cs="Arial"/>
                <w:sz w:val="18"/>
                <w:szCs w:val="18"/>
              </w:rPr>
              <w:t>65</w:t>
            </w:r>
          </w:p>
        </w:tc>
      </w:tr>
      <w:tr w:rsidR="00157877" w:rsidRPr="00F42F56" w:rsidTr="0017725C">
        <w:trPr>
          <w:trHeight w:val="20"/>
        </w:trPr>
        <w:tc>
          <w:tcPr>
            <w:tcW w:w="1963" w:type="dxa"/>
            <w:gridSpan w:val="2"/>
            <w:tcBorders>
              <w:top w:val="single" w:sz="4" w:space="0" w:color="auto"/>
              <w:left w:val="single" w:sz="4" w:space="0" w:color="auto"/>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b/>
                <w:bCs/>
                <w:sz w:val="18"/>
                <w:szCs w:val="18"/>
              </w:rPr>
            </w:pPr>
            <w:r w:rsidRPr="00F42F56">
              <w:rPr>
                <w:rFonts w:ascii="Arial" w:eastAsia="Times New Roman" w:hAnsi="Arial" w:cs="Arial"/>
                <w:b/>
                <w:bCs/>
                <w:sz w:val="18"/>
                <w:szCs w:val="18"/>
              </w:rPr>
              <w:t xml:space="preserve">Faktor </w:t>
            </w:r>
            <w:r w:rsidRPr="00F42F56">
              <w:rPr>
                <w:rFonts w:ascii="Arial" w:eastAsia="Times New Roman" w:hAnsi="Arial" w:cs="Arial"/>
                <w:b/>
                <w:bCs/>
                <w:i/>
                <w:sz w:val="18"/>
                <w:szCs w:val="18"/>
              </w:rPr>
              <w:t>CAMEL</w:t>
            </w:r>
          </w:p>
        </w:tc>
        <w:tc>
          <w:tcPr>
            <w:tcW w:w="814"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 </w:t>
            </w:r>
          </w:p>
        </w:tc>
        <w:tc>
          <w:tcPr>
            <w:tcW w:w="797"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 </w:t>
            </w:r>
          </w:p>
        </w:tc>
        <w:tc>
          <w:tcPr>
            <w:tcW w:w="821"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 </w:t>
            </w:r>
          </w:p>
        </w:tc>
        <w:tc>
          <w:tcPr>
            <w:tcW w:w="992"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 </w:t>
            </w:r>
          </w:p>
        </w:tc>
        <w:tc>
          <w:tcPr>
            <w:tcW w:w="706"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 </w:t>
            </w:r>
          </w:p>
        </w:tc>
        <w:tc>
          <w:tcPr>
            <w:tcW w:w="111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b/>
                <w:bCs/>
                <w:sz w:val="18"/>
                <w:szCs w:val="18"/>
              </w:rPr>
            </w:pPr>
            <w:r w:rsidRPr="00F42F56">
              <w:rPr>
                <w:rFonts w:ascii="Arial" w:eastAsia="Times New Roman" w:hAnsi="Arial" w:cs="Arial"/>
                <w:b/>
                <w:bCs/>
                <w:sz w:val="18"/>
                <w:szCs w:val="18"/>
              </w:rPr>
              <w:t>80</w:t>
            </w:r>
            <w:r w:rsidRPr="00F42F56">
              <w:rPr>
                <w:rFonts w:ascii="Arial" w:eastAsia="Times New Roman" w:hAnsi="Arial" w:cs="Arial"/>
                <w:b/>
                <w:bCs/>
                <w:sz w:val="18"/>
                <w:szCs w:val="18"/>
                <w:lang w:val="id-ID"/>
              </w:rPr>
              <w:t>,</w:t>
            </w:r>
            <w:r w:rsidRPr="00F42F56">
              <w:rPr>
                <w:rFonts w:ascii="Arial" w:eastAsia="Times New Roman" w:hAnsi="Arial" w:cs="Arial"/>
                <w:b/>
                <w:bCs/>
                <w:sz w:val="18"/>
                <w:szCs w:val="18"/>
              </w:rPr>
              <w:t>71</w:t>
            </w:r>
          </w:p>
        </w:tc>
      </w:tr>
      <w:tr w:rsidR="00157877" w:rsidRPr="00F42F56" w:rsidTr="0017725C">
        <w:trPr>
          <w:trHeight w:val="20"/>
        </w:trPr>
        <w:tc>
          <w:tcPr>
            <w:tcW w:w="1963" w:type="dxa"/>
            <w:gridSpan w:val="2"/>
            <w:tcBorders>
              <w:top w:val="single" w:sz="4" w:space="0" w:color="auto"/>
              <w:left w:val="single" w:sz="4" w:space="0" w:color="auto"/>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b/>
                <w:bCs/>
                <w:sz w:val="18"/>
                <w:szCs w:val="18"/>
              </w:rPr>
            </w:pPr>
            <w:r w:rsidRPr="00F42F56">
              <w:rPr>
                <w:rFonts w:ascii="Arial" w:eastAsia="Times New Roman" w:hAnsi="Arial" w:cs="Arial"/>
                <w:b/>
                <w:bCs/>
                <w:sz w:val="18"/>
                <w:szCs w:val="18"/>
              </w:rPr>
              <w:t>PREDIKAT</w:t>
            </w:r>
          </w:p>
        </w:tc>
        <w:tc>
          <w:tcPr>
            <w:tcW w:w="814"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 </w:t>
            </w:r>
          </w:p>
        </w:tc>
        <w:tc>
          <w:tcPr>
            <w:tcW w:w="797"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 </w:t>
            </w:r>
          </w:p>
        </w:tc>
        <w:tc>
          <w:tcPr>
            <w:tcW w:w="821"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 </w:t>
            </w:r>
          </w:p>
        </w:tc>
        <w:tc>
          <w:tcPr>
            <w:tcW w:w="992"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 </w:t>
            </w:r>
          </w:p>
        </w:tc>
        <w:tc>
          <w:tcPr>
            <w:tcW w:w="182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b/>
                <w:bCs/>
                <w:sz w:val="18"/>
                <w:szCs w:val="18"/>
              </w:rPr>
            </w:pPr>
            <w:r w:rsidRPr="00F42F56">
              <w:rPr>
                <w:rFonts w:ascii="Arial" w:eastAsia="Times New Roman" w:hAnsi="Arial" w:cs="Arial"/>
                <w:b/>
                <w:bCs/>
                <w:sz w:val="18"/>
                <w:szCs w:val="18"/>
              </w:rPr>
              <w:t>CUKUP SEHAT</w:t>
            </w:r>
          </w:p>
        </w:tc>
      </w:tr>
      <w:tr w:rsidR="00157877" w:rsidRPr="00F42F56"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center"/>
            <w:hideMark/>
          </w:tcPr>
          <w:p w:rsidR="00157877" w:rsidRPr="00F42F56" w:rsidRDefault="00157877" w:rsidP="0017725C">
            <w:pPr>
              <w:spacing w:after="0" w:line="240" w:lineRule="auto"/>
              <w:ind w:right="-30"/>
              <w:rPr>
                <w:rFonts w:ascii="Arial" w:eastAsia="Times New Roman" w:hAnsi="Arial" w:cs="Arial"/>
                <w:i/>
                <w:sz w:val="18"/>
                <w:szCs w:val="18"/>
              </w:rPr>
            </w:pPr>
            <w:r w:rsidRPr="00F42F56">
              <w:rPr>
                <w:rFonts w:ascii="Arial" w:eastAsia="Times New Roman" w:hAnsi="Arial" w:cs="Arial"/>
                <w:i/>
                <w:sz w:val="18"/>
                <w:szCs w:val="18"/>
              </w:rPr>
              <w:t xml:space="preserve">Capital              </w:t>
            </w:r>
          </w:p>
        </w:tc>
        <w:tc>
          <w:tcPr>
            <w:tcW w:w="814"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CAR</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18</w:t>
            </w:r>
            <w:r w:rsidRPr="00F42F56">
              <w:rPr>
                <w:rFonts w:ascii="Arial" w:eastAsia="Times New Roman" w:hAnsi="Arial" w:cs="Arial"/>
                <w:sz w:val="18"/>
                <w:szCs w:val="18"/>
                <w:lang w:val="id-ID"/>
              </w:rPr>
              <w:t>,</w:t>
            </w:r>
            <w:r w:rsidRPr="00F42F56">
              <w:rPr>
                <w:rFonts w:ascii="Arial" w:eastAsia="Times New Roman" w:hAnsi="Arial" w:cs="Arial"/>
                <w:sz w:val="18"/>
                <w:szCs w:val="18"/>
              </w:rPr>
              <w:t>46%</w:t>
            </w:r>
          </w:p>
        </w:tc>
        <w:tc>
          <w:tcPr>
            <w:tcW w:w="821"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185</w:t>
            </w:r>
            <w:r w:rsidRPr="00F42F56">
              <w:rPr>
                <w:rFonts w:ascii="Arial" w:eastAsia="Times New Roman" w:hAnsi="Arial" w:cs="Arial"/>
                <w:sz w:val="18"/>
                <w:szCs w:val="18"/>
                <w:lang w:val="id-ID"/>
              </w:rPr>
              <w:t>,</w:t>
            </w:r>
            <w:r w:rsidRPr="00F42F56">
              <w:rPr>
                <w:rFonts w:ascii="Arial" w:eastAsia="Times New Roman" w:hAnsi="Arial" w:cs="Arial"/>
                <w:sz w:val="18"/>
                <w:szCs w:val="18"/>
              </w:rPr>
              <w:t>60</w:t>
            </w:r>
          </w:p>
        </w:tc>
        <w:tc>
          <w:tcPr>
            <w:tcW w:w="992"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25%</w:t>
            </w:r>
          </w:p>
        </w:tc>
        <w:tc>
          <w:tcPr>
            <w:tcW w:w="111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25</w:t>
            </w:r>
          </w:p>
        </w:tc>
      </w:tr>
      <w:tr w:rsidR="00157877" w:rsidRPr="00F42F56"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center"/>
            <w:hideMark/>
          </w:tcPr>
          <w:p w:rsidR="00157877" w:rsidRPr="00F42F56" w:rsidRDefault="00157877" w:rsidP="0017725C">
            <w:pPr>
              <w:spacing w:after="0" w:line="240" w:lineRule="auto"/>
              <w:ind w:right="-30"/>
              <w:rPr>
                <w:rFonts w:ascii="Arial" w:eastAsia="Times New Roman" w:hAnsi="Arial" w:cs="Arial"/>
                <w:i/>
                <w:sz w:val="18"/>
                <w:szCs w:val="18"/>
              </w:rPr>
            </w:pPr>
            <w:r w:rsidRPr="00F42F56">
              <w:rPr>
                <w:rFonts w:ascii="Arial" w:eastAsia="Times New Roman" w:hAnsi="Arial" w:cs="Arial"/>
                <w:i/>
                <w:sz w:val="18"/>
                <w:szCs w:val="18"/>
              </w:rPr>
              <w:t xml:space="preserve">Assets              </w:t>
            </w:r>
          </w:p>
        </w:tc>
        <w:tc>
          <w:tcPr>
            <w:tcW w:w="814"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KAP</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4</w:t>
            </w:r>
            <w:r w:rsidRPr="00F42F56">
              <w:rPr>
                <w:rFonts w:ascii="Arial" w:eastAsia="Times New Roman" w:hAnsi="Arial" w:cs="Arial"/>
                <w:sz w:val="18"/>
                <w:szCs w:val="18"/>
                <w:lang w:val="id-ID"/>
              </w:rPr>
              <w:t>,</w:t>
            </w:r>
            <w:r w:rsidRPr="00F42F56">
              <w:rPr>
                <w:rFonts w:ascii="Arial" w:eastAsia="Times New Roman" w:hAnsi="Arial" w:cs="Arial"/>
                <w:sz w:val="18"/>
                <w:szCs w:val="18"/>
              </w:rPr>
              <w:t>81%</w:t>
            </w:r>
          </w:p>
        </w:tc>
        <w:tc>
          <w:tcPr>
            <w:tcW w:w="821"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71.27</w:t>
            </w:r>
          </w:p>
        </w:tc>
        <w:tc>
          <w:tcPr>
            <w:tcW w:w="992"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30%</w:t>
            </w:r>
          </w:p>
        </w:tc>
        <w:tc>
          <w:tcPr>
            <w:tcW w:w="111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21</w:t>
            </w:r>
            <w:r w:rsidRPr="00F42F56">
              <w:rPr>
                <w:rFonts w:ascii="Arial" w:eastAsia="Times New Roman" w:hAnsi="Arial" w:cs="Arial"/>
                <w:sz w:val="18"/>
                <w:szCs w:val="18"/>
                <w:lang w:val="id-ID"/>
              </w:rPr>
              <w:t>,</w:t>
            </w:r>
            <w:r w:rsidRPr="00F42F56">
              <w:rPr>
                <w:rFonts w:ascii="Arial" w:eastAsia="Times New Roman" w:hAnsi="Arial" w:cs="Arial"/>
                <w:sz w:val="18"/>
                <w:szCs w:val="18"/>
              </w:rPr>
              <w:t>38</w:t>
            </w:r>
          </w:p>
        </w:tc>
      </w:tr>
      <w:tr w:rsidR="00157877" w:rsidRPr="00F42F56"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2017</w:t>
            </w:r>
          </w:p>
        </w:tc>
        <w:tc>
          <w:tcPr>
            <w:tcW w:w="1237" w:type="dxa"/>
            <w:tcBorders>
              <w:top w:val="nil"/>
              <w:left w:val="nil"/>
              <w:bottom w:val="single" w:sz="4" w:space="0" w:color="auto"/>
              <w:right w:val="single" w:sz="4" w:space="0" w:color="auto"/>
            </w:tcBorders>
            <w:shd w:val="clear" w:color="auto" w:fill="auto"/>
            <w:noWrap/>
            <w:vAlign w:val="center"/>
            <w:hideMark/>
          </w:tcPr>
          <w:p w:rsidR="00157877" w:rsidRPr="00F42F56" w:rsidRDefault="00157877" w:rsidP="0017725C">
            <w:pPr>
              <w:spacing w:after="0" w:line="240" w:lineRule="auto"/>
              <w:ind w:right="-30"/>
              <w:rPr>
                <w:rFonts w:ascii="Arial" w:eastAsia="Times New Roman" w:hAnsi="Arial" w:cs="Arial"/>
                <w:i/>
                <w:sz w:val="18"/>
                <w:szCs w:val="18"/>
              </w:rPr>
            </w:pPr>
            <w:r w:rsidRPr="00F42F56">
              <w:rPr>
                <w:rFonts w:ascii="Arial" w:eastAsia="Times New Roman" w:hAnsi="Arial" w:cs="Arial"/>
                <w:i/>
                <w:sz w:val="18"/>
                <w:szCs w:val="18"/>
              </w:rPr>
              <w:t xml:space="preserve">Management </w:t>
            </w:r>
          </w:p>
        </w:tc>
        <w:tc>
          <w:tcPr>
            <w:tcW w:w="814"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NPM</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72</w:t>
            </w:r>
            <w:r w:rsidRPr="00F42F56">
              <w:rPr>
                <w:rFonts w:ascii="Arial" w:eastAsia="Times New Roman" w:hAnsi="Arial" w:cs="Arial"/>
                <w:sz w:val="18"/>
                <w:szCs w:val="18"/>
                <w:lang w:val="id-ID"/>
              </w:rPr>
              <w:t>,</w:t>
            </w:r>
            <w:r w:rsidRPr="00F42F56">
              <w:rPr>
                <w:rFonts w:ascii="Arial" w:eastAsia="Times New Roman" w:hAnsi="Arial" w:cs="Arial"/>
                <w:sz w:val="18"/>
                <w:szCs w:val="18"/>
              </w:rPr>
              <w:t>51%</w:t>
            </w:r>
          </w:p>
        </w:tc>
        <w:tc>
          <w:tcPr>
            <w:tcW w:w="821"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72</w:t>
            </w:r>
            <w:r w:rsidRPr="00F42F56">
              <w:rPr>
                <w:rFonts w:ascii="Arial" w:eastAsia="Times New Roman" w:hAnsi="Arial" w:cs="Arial"/>
                <w:sz w:val="18"/>
                <w:szCs w:val="18"/>
                <w:lang w:val="id-ID"/>
              </w:rPr>
              <w:t>,</w:t>
            </w:r>
            <w:r w:rsidRPr="00F42F56">
              <w:rPr>
                <w:rFonts w:ascii="Arial" w:eastAsia="Times New Roman" w:hAnsi="Arial" w:cs="Arial"/>
                <w:sz w:val="18"/>
                <w:szCs w:val="18"/>
              </w:rPr>
              <w:t>51</w:t>
            </w:r>
          </w:p>
        </w:tc>
        <w:tc>
          <w:tcPr>
            <w:tcW w:w="992"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25%</w:t>
            </w:r>
          </w:p>
        </w:tc>
        <w:tc>
          <w:tcPr>
            <w:tcW w:w="111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18</w:t>
            </w:r>
            <w:r w:rsidRPr="00F42F56">
              <w:rPr>
                <w:rFonts w:ascii="Arial" w:eastAsia="Times New Roman" w:hAnsi="Arial" w:cs="Arial"/>
                <w:sz w:val="18"/>
                <w:szCs w:val="18"/>
                <w:lang w:val="id-ID"/>
              </w:rPr>
              <w:t>,</w:t>
            </w:r>
            <w:r w:rsidRPr="00F42F56">
              <w:rPr>
                <w:rFonts w:ascii="Arial" w:eastAsia="Times New Roman" w:hAnsi="Arial" w:cs="Arial"/>
                <w:sz w:val="18"/>
                <w:szCs w:val="18"/>
              </w:rPr>
              <w:t>13</w:t>
            </w:r>
          </w:p>
        </w:tc>
      </w:tr>
      <w:tr w:rsidR="00157877" w:rsidRPr="00F42F56" w:rsidTr="0017725C">
        <w:trPr>
          <w:trHeight w:val="20"/>
        </w:trPr>
        <w:tc>
          <w:tcPr>
            <w:tcW w:w="726" w:type="dxa"/>
            <w:tcBorders>
              <w:top w:val="nil"/>
              <w:left w:val="single" w:sz="4" w:space="0" w:color="auto"/>
              <w:bottom w:val="nil"/>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 </w:t>
            </w:r>
          </w:p>
        </w:tc>
        <w:tc>
          <w:tcPr>
            <w:tcW w:w="1237" w:type="dxa"/>
            <w:tcBorders>
              <w:top w:val="nil"/>
              <w:left w:val="nil"/>
              <w:bottom w:val="nil"/>
              <w:right w:val="single" w:sz="4" w:space="0" w:color="auto"/>
            </w:tcBorders>
            <w:shd w:val="clear" w:color="auto" w:fill="auto"/>
            <w:noWrap/>
            <w:vAlign w:val="center"/>
            <w:hideMark/>
          </w:tcPr>
          <w:p w:rsidR="00157877" w:rsidRPr="00F42F56" w:rsidRDefault="00157877" w:rsidP="0017725C">
            <w:pPr>
              <w:spacing w:after="0" w:line="240" w:lineRule="auto"/>
              <w:ind w:right="-30"/>
              <w:rPr>
                <w:rFonts w:ascii="Arial" w:eastAsia="Times New Roman" w:hAnsi="Arial" w:cs="Arial"/>
                <w:i/>
                <w:sz w:val="18"/>
                <w:szCs w:val="18"/>
              </w:rPr>
            </w:pPr>
            <w:r w:rsidRPr="00F42F56">
              <w:rPr>
                <w:rFonts w:ascii="Arial" w:eastAsia="Times New Roman" w:hAnsi="Arial" w:cs="Arial"/>
                <w:i/>
                <w:sz w:val="18"/>
                <w:szCs w:val="18"/>
              </w:rPr>
              <w:t xml:space="preserve">Earning             </w:t>
            </w:r>
          </w:p>
        </w:tc>
        <w:tc>
          <w:tcPr>
            <w:tcW w:w="814"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ROA</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3</w:t>
            </w:r>
            <w:r w:rsidRPr="00F42F56">
              <w:rPr>
                <w:rFonts w:ascii="Arial" w:eastAsia="Times New Roman" w:hAnsi="Arial" w:cs="Arial"/>
                <w:sz w:val="18"/>
                <w:szCs w:val="18"/>
                <w:lang w:val="id-ID"/>
              </w:rPr>
              <w:t>,</w:t>
            </w:r>
            <w:r w:rsidRPr="00F42F56">
              <w:rPr>
                <w:rFonts w:ascii="Arial" w:eastAsia="Times New Roman" w:hAnsi="Arial" w:cs="Arial"/>
                <w:sz w:val="18"/>
                <w:szCs w:val="18"/>
              </w:rPr>
              <w:t>89%</w:t>
            </w:r>
          </w:p>
        </w:tc>
        <w:tc>
          <w:tcPr>
            <w:tcW w:w="821"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104</w:t>
            </w:r>
          </w:p>
        </w:tc>
        <w:tc>
          <w:tcPr>
            <w:tcW w:w="992"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5%</w:t>
            </w:r>
          </w:p>
        </w:tc>
        <w:tc>
          <w:tcPr>
            <w:tcW w:w="111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5</w:t>
            </w:r>
          </w:p>
        </w:tc>
      </w:tr>
      <w:tr w:rsidR="00157877" w:rsidRPr="00F42F56" w:rsidTr="0017725C">
        <w:trPr>
          <w:trHeight w:val="20"/>
        </w:trPr>
        <w:tc>
          <w:tcPr>
            <w:tcW w:w="726" w:type="dxa"/>
            <w:tcBorders>
              <w:top w:val="nil"/>
              <w:left w:val="single" w:sz="4" w:space="0" w:color="auto"/>
              <w:bottom w:val="nil"/>
              <w:right w:val="nil"/>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 </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rsidR="00157877" w:rsidRPr="00F42F56" w:rsidRDefault="00157877" w:rsidP="0017725C">
            <w:pPr>
              <w:spacing w:after="0" w:line="240" w:lineRule="auto"/>
              <w:ind w:right="-30"/>
              <w:rPr>
                <w:rFonts w:ascii="Arial" w:eastAsia="Times New Roman" w:hAnsi="Arial" w:cs="Arial"/>
                <w:i/>
                <w:sz w:val="18"/>
                <w:szCs w:val="18"/>
              </w:rPr>
            </w:pPr>
          </w:p>
        </w:tc>
        <w:tc>
          <w:tcPr>
            <w:tcW w:w="814"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BOPO</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67</w:t>
            </w:r>
            <w:r w:rsidRPr="00F42F56">
              <w:rPr>
                <w:rFonts w:ascii="Arial" w:eastAsia="Times New Roman" w:hAnsi="Arial" w:cs="Arial"/>
                <w:sz w:val="18"/>
                <w:szCs w:val="18"/>
                <w:lang w:val="id-ID"/>
              </w:rPr>
              <w:t>,</w:t>
            </w:r>
            <w:r w:rsidRPr="00F42F56">
              <w:rPr>
                <w:rFonts w:ascii="Arial" w:eastAsia="Times New Roman" w:hAnsi="Arial" w:cs="Arial"/>
                <w:sz w:val="18"/>
                <w:szCs w:val="18"/>
              </w:rPr>
              <w:t>75%</w:t>
            </w:r>
          </w:p>
        </w:tc>
        <w:tc>
          <w:tcPr>
            <w:tcW w:w="821"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403</w:t>
            </w:r>
            <w:r w:rsidRPr="00F42F56">
              <w:rPr>
                <w:rFonts w:ascii="Arial" w:eastAsia="Times New Roman" w:hAnsi="Arial" w:cs="Arial"/>
                <w:sz w:val="18"/>
                <w:szCs w:val="18"/>
                <w:lang w:val="id-ID"/>
              </w:rPr>
              <w:t>,</w:t>
            </w:r>
            <w:r w:rsidRPr="00F42F56">
              <w:rPr>
                <w:rFonts w:ascii="Arial" w:eastAsia="Times New Roman" w:hAnsi="Arial" w:cs="Arial"/>
                <w:sz w:val="18"/>
                <w:szCs w:val="18"/>
              </w:rPr>
              <w:t>13</w:t>
            </w:r>
          </w:p>
        </w:tc>
        <w:tc>
          <w:tcPr>
            <w:tcW w:w="992"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5%</w:t>
            </w:r>
          </w:p>
        </w:tc>
        <w:tc>
          <w:tcPr>
            <w:tcW w:w="111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5</w:t>
            </w:r>
          </w:p>
        </w:tc>
      </w:tr>
      <w:tr w:rsidR="00157877" w:rsidRPr="00F42F56" w:rsidTr="0017725C">
        <w:trPr>
          <w:trHeight w:val="2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 </w:t>
            </w:r>
          </w:p>
        </w:tc>
        <w:tc>
          <w:tcPr>
            <w:tcW w:w="1237" w:type="dxa"/>
            <w:tcBorders>
              <w:top w:val="nil"/>
              <w:left w:val="nil"/>
              <w:bottom w:val="single" w:sz="4" w:space="0" w:color="auto"/>
              <w:right w:val="single" w:sz="4" w:space="0" w:color="auto"/>
            </w:tcBorders>
            <w:shd w:val="clear" w:color="auto" w:fill="auto"/>
            <w:noWrap/>
            <w:vAlign w:val="center"/>
            <w:hideMark/>
          </w:tcPr>
          <w:p w:rsidR="00157877" w:rsidRPr="00F42F56" w:rsidRDefault="00157877" w:rsidP="0017725C">
            <w:pPr>
              <w:spacing w:after="0" w:line="240" w:lineRule="auto"/>
              <w:ind w:right="-30"/>
              <w:rPr>
                <w:rFonts w:ascii="Arial" w:eastAsia="Times New Roman" w:hAnsi="Arial" w:cs="Arial"/>
                <w:i/>
                <w:sz w:val="18"/>
                <w:szCs w:val="18"/>
              </w:rPr>
            </w:pPr>
            <w:r w:rsidRPr="00F42F56">
              <w:rPr>
                <w:rFonts w:ascii="Arial" w:eastAsia="Times New Roman" w:hAnsi="Arial" w:cs="Arial"/>
                <w:i/>
                <w:sz w:val="18"/>
                <w:szCs w:val="18"/>
              </w:rPr>
              <w:t xml:space="preserve">Liquidity     </w:t>
            </w:r>
          </w:p>
        </w:tc>
        <w:tc>
          <w:tcPr>
            <w:tcW w:w="814"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LDR</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95</w:t>
            </w:r>
            <w:r w:rsidRPr="00F42F56">
              <w:rPr>
                <w:rFonts w:ascii="Arial" w:eastAsia="Times New Roman" w:hAnsi="Arial" w:cs="Arial"/>
                <w:sz w:val="18"/>
                <w:szCs w:val="18"/>
                <w:lang w:val="id-ID"/>
              </w:rPr>
              <w:t>,</w:t>
            </w:r>
            <w:r w:rsidRPr="00F42F56">
              <w:rPr>
                <w:rFonts w:ascii="Arial" w:eastAsia="Times New Roman" w:hAnsi="Arial" w:cs="Arial"/>
                <w:sz w:val="18"/>
                <w:szCs w:val="18"/>
              </w:rPr>
              <w:t>82%</w:t>
            </w:r>
          </w:p>
        </w:tc>
        <w:tc>
          <w:tcPr>
            <w:tcW w:w="821"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77</w:t>
            </w:r>
            <w:r w:rsidRPr="00F42F56">
              <w:rPr>
                <w:rFonts w:ascii="Arial" w:eastAsia="Times New Roman" w:hAnsi="Arial" w:cs="Arial"/>
                <w:sz w:val="18"/>
                <w:szCs w:val="18"/>
                <w:lang w:val="id-ID"/>
              </w:rPr>
              <w:t>,</w:t>
            </w:r>
            <w:r w:rsidRPr="00F42F56">
              <w:rPr>
                <w:rFonts w:ascii="Arial" w:eastAsia="Times New Roman" w:hAnsi="Arial" w:cs="Arial"/>
                <w:sz w:val="18"/>
                <w:szCs w:val="18"/>
              </w:rPr>
              <w:t>72</w:t>
            </w:r>
          </w:p>
        </w:tc>
        <w:tc>
          <w:tcPr>
            <w:tcW w:w="992"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100</w:t>
            </w:r>
          </w:p>
        </w:tc>
        <w:tc>
          <w:tcPr>
            <w:tcW w:w="706"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10%</w:t>
            </w:r>
          </w:p>
        </w:tc>
        <w:tc>
          <w:tcPr>
            <w:tcW w:w="111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7</w:t>
            </w:r>
            <w:r w:rsidRPr="00F42F56">
              <w:rPr>
                <w:rFonts w:ascii="Arial" w:eastAsia="Times New Roman" w:hAnsi="Arial" w:cs="Arial"/>
                <w:sz w:val="18"/>
                <w:szCs w:val="18"/>
                <w:lang w:val="id-ID"/>
              </w:rPr>
              <w:t>,</w:t>
            </w:r>
            <w:r w:rsidRPr="00F42F56">
              <w:rPr>
                <w:rFonts w:ascii="Arial" w:eastAsia="Times New Roman" w:hAnsi="Arial" w:cs="Arial"/>
                <w:sz w:val="18"/>
                <w:szCs w:val="18"/>
              </w:rPr>
              <w:t>77</w:t>
            </w:r>
          </w:p>
        </w:tc>
      </w:tr>
      <w:tr w:rsidR="00157877" w:rsidRPr="00F42F56" w:rsidTr="0017725C">
        <w:trPr>
          <w:trHeight w:val="20"/>
        </w:trPr>
        <w:tc>
          <w:tcPr>
            <w:tcW w:w="1963" w:type="dxa"/>
            <w:gridSpan w:val="2"/>
            <w:tcBorders>
              <w:top w:val="single" w:sz="4" w:space="0" w:color="auto"/>
              <w:left w:val="single" w:sz="4" w:space="0" w:color="auto"/>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b/>
                <w:bCs/>
                <w:sz w:val="18"/>
                <w:szCs w:val="18"/>
              </w:rPr>
            </w:pPr>
            <w:r w:rsidRPr="00F42F56">
              <w:rPr>
                <w:rFonts w:ascii="Arial" w:eastAsia="Times New Roman" w:hAnsi="Arial" w:cs="Arial"/>
                <w:b/>
                <w:bCs/>
                <w:sz w:val="18"/>
                <w:szCs w:val="18"/>
              </w:rPr>
              <w:t xml:space="preserve">Faktor </w:t>
            </w:r>
            <w:r w:rsidRPr="00F42F56">
              <w:rPr>
                <w:rFonts w:ascii="Arial" w:eastAsia="Times New Roman" w:hAnsi="Arial" w:cs="Arial"/>
                <w:b/>
                <w:bCs/>
                <w:i/>
                <w:sz w:val="18"/>
                <w:szCs w:val="18"/>
              </w:rPr>
              <w:t>CAMEL</w:t>
            </w:r>
          </w:p>
        </w:tc>
        <w:tc>
          <w:tcPr>
            <w:tcW w:w="814"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 </w:t>
            </w:r>
          </w:p>
        </w:tc>
        <w:tc>
          <w:tcPr>
            <w:tcW w:w="797"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 </w:t>
            </w:r>
          </w:p>
        </w:tc>
        <w:tc>
          <w:tcPr>
            <w:tcW w:w="821"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 </w:t>
            </w:r>
          </w:p>
        </w:tc>
        <w:tc>
          <w:tcPr>
            <w:tcW w:w="992"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 </w:t>
            </w:r>
          </w:p>
        </w:tc>
        <w:tc>
          <w:tcPr>
            <w:tcW w:w="706"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 </w:t>
            </w:r>
          </w:p>
        </w:tc>
        <w:tc>
          <w:tcPr>
            <w:tcW w:w="111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b/>
                <w:bCs/>
                <w:sz w:val="18"/>
                <w:szCs w:val="18"/>
              </w:rPr>
            </w:pPr>
            <w:r w:rsidRPr="00F42F56">
              <w:rPr>
                <w:rFonts w:ascii="Arial" w:eastAsia="Times New Roman" w:hAnsi="Arial" w:cs="Arial"/>
                <w:b/>
                <w:bCs/>
                <w:sz w:val="18"/>
                <w:szCs w:val="18"/>
              </w:rPr>
              <w:t>82</w:t>
            </w:r>
            <w:r w:rsidRPr="00F42F56">
              <w:rPr>
                <w:rFonts w:ascii="Arial" w:eastAsia="Times New Roman" w:hAnsi="Arial" w:cs="Arial"/>
                <w:b/>
                <w:bCs/>
                <w:sz w:val="18"/>
                <w:szCs w:val="18"/>
                <w:lang w:val="id-ID"/>
              </w:rPr>
              <w:t>,</w:t>
            </w:r>
            <w:r w:rsidRPr="00F42F56">
              <w:rPr>
                <w:rFonts w:ascii="Arial" w:eastAsia="Times New Roman" w:hAnsi="Arial" w:cs="Arial"/>
                <w:b/>
                <w:bCs/>
                <w:sz w:val="18"/>
                <w:szCs w:val="18"/>
              </w:rPr>
              <w:t>28</w:t>
            </w:r>
          </w:p>
        </w:tc>
      </w:tr>
      <w:tr w:rsidR="00157877" w:rsidRPr="00F42F56" w:rsidTr="0017725C">
        <w:trPr>
          <w:trHeight w:val="20"/>
        </w:trPr>
        <w:tc>
          <w:tcPr>
            <w:tcW w:w="1963" w:type="dxa"/>
            <w:gridSpan w:val="2"/>
            <w:tcBorders>
              <w:top w:val="single" w:sz="4" w:space="0" w:color="auto"/>
              <w:left w:val="single" w:sz="4" w:space="0" w:color="auto"/>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b/>
                <w:bCs/>
                <w:sz w:val="18"/>
                <w:szCs w:val="18"/>
              </w:rPr>
            </w:pPr>
            <w:r w:rsidRPr="00F42F56">
              <w:rPr>
                <w:rFonts w:ascii="Arial" w:eastAsia="Times New Roman" w:hAnsi="Arial" w:cs="Arial"/>
                <w:b/>
                <w:bCs/>
                <w:sz w:val="18"/>
                <w:szCs w:val="18"/>
              </w:rPr>
              <w:t>PREDIKAT</w:t>
            </w:r>
          </w:p>
        </w:tc>
        <w:tc>
          <w:tcPr>
            <w:tcW w:w="814"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sz w:val="18"/>
                <w:szCs w:val="18"/>
              </w:rPr>
            </w:pPr>
            <w:r w:rsidRPr="00F42F56">
              <w:rPr>
                <w:rFonts w:ascii="Arial" w:eastAsia="Times New Roman" w:hAnsi="Arial" w:cs="Arial"/>
                <w:sz w:val="18"/>
                <w:szCs w:val="18"/>
              </w:rPr>
              <w:t> </w:t>
            </w:r>
          </w:p>
        </w:tc>
        <w:tc>
          <w:tcPr>
            <w:tcW w:w="797"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 </w:t>
            </w:r>
          </w:p>
        </w:tc>
        <w:tc>
          <w:tcPr>
            <w:tcW w:w="821"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 </w:t>
            </w:r>
          </w:p>
        </w:tc>
        <w:tc>
          <w:tcPr>
            <w:tcW w:w="992"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sz w:val="18"/>
                <w:szCs w:val="18"/>
              </w:rPr>
            </w:pPr>
            <w:r w:rsidRPr="00F42F56">
              <w:rPr>
                <w:rFonts w:ascii="Arial" w:eastAsia="Times New Roman" w:hAnsi="Arial" w:cs="Arial"/>
                <w:sz w:val="18"/>
                <w:szCs w:val="18"/>
              </w:rPr>
              <w:t> </w:t>
            </w:r>
          </w:p>
        </w:tc>
        <w:tc>
          <w:tcPr>
            <w:tcW w:w="706" w:type="dxa"/>
            <w:tcBorders>
              <w:top w:val="nil"/>
              <w:left w:val="nil"/>
              <w:bottom w:val="single" w:sz="4" w:space="0" w:color="auto"/>
              <w:right w:val="nil"/>
            </w:tcBorders>
            <w:shd w:val="clear" w:color="auto" w:fill="auto"/>
            <w:noWrap/>
            <w:vAlign w:val="bottom"/>
            <w:hideMark/>
          </w:tcPr>
          <w:p w:rsidR="00157877" w:rsidRPr="00F42F56" w:rsidRDefault="00157877" w:rsidP="0017725C">
            <w:pPr>
              <w:spacing w:after="0" w:line="240" w:lineRule="auto"/>
              <w:ind w:right="-30"/>
              <w:rPr>
                <w:rFonts w:ascii="Arial" w:eastAsia="Times New Roman" w:hAnsi="Arial" w:cs="Arial"/>
                <w:b/>
                <w:bCs/>
                <w:sz w:val="18"/>
                <w:szCs w:val="18"/>
              </w:rPr>
            </w:pPr>
            <w:r w:rsidRPr="00F42F56">
              <w:rPr>
                <w:rFonts w:ascii="Arial" w:eastAsia="Times New Roman" w:hAnsi="Arial" w:cs="Arial"/>
                <w:b/>
                <w:bCs/>
                <w:sz w:val="18"/>
                <w:szCs w:val="18"/>
              </w:rPr>
              <w:t> </w:t>
            </w:r>
          </w:p>
        </w:tc>
        <w:tc>
          <w:tcPr>
            <w:tcW w:w="1117" w:type="dxa"/>
            <w:tcBorders>
              <w:top w:val="nil"/>
              <w:left w:val="nil"/>
              <w:bottom w:val="single" w:sz="4" w:space="0" w:color="auto"/>
              <w:right w:val="single" w:sz="4" w:space="0" w:color="auto"/>
            </w:tcBorders>
            <w:shd w:val="clear" w:color="auto" w:fill="auto"/>
            <w:noWrap/>
            <w:vAlign w:val="bottom"/>
            <w:hideMark/>
          </w:tcPr>
          <w:p w:rsidR="00157877" w:rsidRPr="00F42F56" w:rsidRDefault="00157877" w:rsidP="0017725C">
            <w:pPr>
              <w:spacing w:after="0" w:line="240" w:lineRule="auto"/>
              <w:ind w:right="-30"/>
              <w:jc w:val="center"/>
              <w:rPr>
                <w:rFonts w:ascii="Arial" w:eastAsia="Times New Roman" w:hAnsi="Arial" w:cs="Arial"/>
                <w:b/>
                <w:bCs/>
                <w:sz w:val="18"/>
                <w:szCs w:val="18"/>
              </w:rPr>
            </w:pPr>
            <w:r w:rsidRPr="00F42F56">
              <w:rPr>
                <w:rFonts w:ascii="Arial" w:eastAsia="Times New Roman" w:hAnsi="Arial" w:cs="Arial"/>
                <w:b/>
                <w:bCs/>
                <w:sz w:val="18"/>
                <w:szCs w:val="18"/>
              </w:rPr>
              <w:t>SEHAT</w:t>
            </w:r>
          </w:p>
        </w:tc>
      </w:tr>
      <w:tr w:rsidR="00157877" w:rsidRPr="00F42F56" w:rsidTr="0017725C">
        <w:trPr>
          <w:trHeight w:val="20"/>
        </w:trPr>
        <w:tc>
          <w:tcPr>
            <w:tcW w:w="7210" w:type="dxa"/>
            <w:gridSpan w:val="8"/>
            <w:tcBorders>
              <w:top w:val="nil"/>
              <w:left w:val="nil"/>
              <w:bottom w:val="nil"/>
              <w:right w:val="nil"/>
            </w:tcBorders>
            <w:shd w:val="clear" w:color="auto" w:fill="auto"/>
            <w:noWrap/>
            <w:vAlign w:val="center"/>
            <w:hideMark/>
          </w:tcPr>
          <w:p w:rsidR="00157877" w:rsidRPr="00F42F56" w:rsidRDefault="00157877" w:rsidP="0017725C">
            <w:pPr>
              <w:spacing w:after="0" w:line="240" w:lineRule="auto"/>
              <w:ind w:right="-30"/>
              <w:rPr>
                <w:rFonts w:ascii="Arial" w:eastAsia="Times New Roman" w:hAnsi="Arial" w:cs="Arial"/>
                <w:sz w:val="18"/>
                <w:szCs w:val="18"/>
                <w:lang w:val="id-ID"/>
              </w:rPr>
            </w:pPr>
          </w:p>
        </w:tc>
      </w:tr>
    </w:tbl>
    <w:p w:rsidR="00157877" w:rsidRPr="00DD4B3D" w:rsidRDefault="00157877" w:rsidP="00157877">
      <w:pPr>
        <w:spacing w:after="0" w:line="240" w:lineRule="auto"/>
        <w:ind w:right="-30"/>
        <w:jc w:val="both"/>
        <w:rPr>
          <w:rFonts w:ascii="Arial" w:hAnsi="Arial" w:cs="Arial"/>
          <w:lang w:val="id-ID"/>
        </w:rPr>
        <w:sectPr w:rsidR="00157877" w:rsidRPr="00DD4B3D" w:rsidSect="002A0574">
          <w:footerReference w:type="default" r:id="rId16"/>
          <w:type w:val="continuous"/>
          <w:pgSz w:w="10319" w:h="14571" w:code="13"/>
          <w:pgMar w:top="1701" w:right="1985" w:bottom="1134" w:left="1134" w:header="709" w:footer="709" w:gutter="0"/>
          <w:pgNumType w:start="19"/>
          <w:cols w:space="708"/>
          <w:titlePg/>
          <w:docGrid w:linePitch="360"/>
        </w:sectPr>
      </w:pPr>
    </w:p>
    <w:p w:rsidR="00157877" w:rsidRDefault="00157877" w:rsidP="00157877">
      <w:pPr>
        <w:spacing w:after="0" w:line="240" w:lineRule="auto"/>
        <w:ind w:right="-30"/>
        <w:jc w:val="both"/>
        <w:rPr>
          <w:rFonts w:ascii="Arial" w:hAnsi="Arial" w:cs="Arial"/>
          <w:lang w:val="id-ID"/>
        </w:rPr>
      </w:pPr>
      <w:r w:rsidRPr="00562462">
        <w:rPr>
          <w:rFonts w:ascii="Arial" w:eastAsia="Times New Roman" w:hAnsi="Arial" w:cs="Arial"/>
          <w:i/>
          <w:lang w:val="id-ID"/>
        </w:rPr>
        <w:lastRenderedPageBreak/>
        <w:t xml:space="preserve">Sumber: </w:t>
      </w:r>
      <w:r w:rsidRPr="00562462">
        <w:rPr>
          <w:rFonts w:ascii="Arial" w:eastAsia="Times New Roman" w:hAnsi="Arial" w:cs="Arial"/>
          <w:i/>
        </w:rPr>
        <w:t xml:space="preserve">Data </w:t>
      </w:r>
      <w:r w:rsidRPr="00562462">
        <w:rPr>
          <w:rFonts w:ascii="Arial" w:eastAsia="Times New Roman" w:hAnsi="Arial" w:cs="Arial"/>
          <w:i/>
          <w:lang w:val="id-ID"/>
        </w:rPr>
        <w:t>Primer</w:t>
      </w:r>
      <w:r w:rsidRPr="00562462">
        <w:rPr>
          <w:rFonts w:ascii="Arial" w:eastAsia="Times New Roman" w:hAnsi="Arial" w:cs="Arial"/>
          <w:i/>
        </w:rPr>
        <w:t>, 201</w:t>
      </w:r>
      <w:r w:rsidRPr="00562462">
        <w:rPr>
          <w:rFonts w:ascii="Arial" w:eastAsia="Times New Roman" w:hAnsi="Arial" w:cs="Arial"/>
          <w:i/>
          <w:lang w:val="id-ID"/>
        </w:rPr>
        <w:t>8</w:t>
      </w:r>
    </w:p>
    <w:p w:rsidR="00157877" w:rsidRDefault="00157877" w:rsidP="00157877">
      <w:pPr>
        <w:spacing w:after="0" w:line="240" w:lineRule="auto"/>
        <w:ind w:right="-30" w:firstLine="567"/>
        <w:jc w:val="both"/>
        <w:rPr>
          <w:rFonts w:ascii="Arial" w:hAnsi="Arial" w:cs="Arial"/>
          <w:lang w:val="id-ID"/>
        </w:rPr>
      </w:pPr>
    </w:p>
    <w:p w:rsidR="00157877" w:rsidRPr="00562462" w:rsidRDefault="00157877" w:rsidP="00157877">
      <w:pPr>
        <w:spacing w:after="0" w:line="240" w:lineRule="auto"/>
        <w:ind w:right="-30" w:firstLine="567"/>
        <w:jc w:val="both"/>
        <w:rPr>
          <w:rFonts w:ascii="Arial" w:hAnsi="Arial" w:cs="Arial"/>
          <w:lang w:val="id-ID"/>
        </w:rPr>
        <w:sectPr w:rsidR="00157877" w:rsidRPr="00562462" w:rsidSect="00562462">
          <w:type w:val="continuous"/>
          <w:pgSz w:w="10319" w:h="14571" w:code="13"/>
          <w:pgMar w:top="1701" w:right="1985" w:bottom="1134" w:left="1134" w:header="709" w:footer="709" w:gutter="0"/>
          <w:pgNumType w:start="19"/>
          <w:cols w:space="340"/>
          <w:titlePg/>
          <w:docGrid w:linePitch="360"/>
        </w:sectPr>
      </w:pPr>
    </w:p>
    <w:p w:rsidR="00157877" w:rsidRPr="00FC532C" w:rsidRDefault="00157877" w:rsidP="00157877">
      <w:pPr>
        <w:spacing w:after="0" w:line="240" w:lineRule="auto"/>
        <w:ind w:right="-30" w:firstLine="567"/>
        <w:jc w:val="both"/>
        <w:rPr>
          <w:rFonts w:ascii="Arial" w:eastAsia="Times New Roman" w:hAnsi="Arial" w:cs="Arial"/>
        </w:rPr>
      </w:pPr>
      <w:proofErr w:type="gramStart"/>
      <w:r w:rsidRPr="00FC532C">
        <w:rPr>
          <w:rFonts w:ascii="Arial" w:hAnsi="Arial" w:cs="Arial"/>
        </w:rPr>
        <w:lastRenderedPageBreak/>
        <w:t xml:space="preserve">Berdasarkan tabel </w:t>
      </w:r>
      <w:r>
        <w:rPr>
          <w:rFonts w:ascii="Arial" w:hAnsi="Arial" w:cs="Arial"/>
          <w:lang w:val="id-ID"/>
        </w:rPr>
        <w:t>4.</w:t>
      </w:r>
      <w:proofErr w:type="gramEnd"/>
      <w:r w:rsidRPr="00FC532C">
        <w:rPr>
          <w:rFonts w:ascii="Arial" w:hAnsi="Arial" w:cs="Arial"/>
        </w:rPr>
        <w:t xml:space="preserve"> CAR Bank CIMB Niaga mengalami meningkat s</w:t>
      </w:r>
      <w:r>
        <w:rPr>
          <w:rFonts w:ascii="Arial" w:hAnsi="Arial" w:cs="Arial"/>
        </w:rPr>
        <w:t>elama tahun penelitian yaitu 15</w:t>
      </w:r>
      <w:r>
        <w:rPr>
          <w:rFonts w:ascii="Arial" w:hAnsi="Arial" w:cs="Arial"/>
          <w:lang w:val="id-ID"/>
        </w:rPr>
        <w:t>,</w:t>
      </w:r>
      <w:r>
        <w:rPr>
          <w:rFonts w:ascii="Arial" w:hAnsi="Arial" w:cs="Arial"/>
        </w:rPr>
        <w:t>58%, 16</w:t>
      </w:r>
      <w:r>
        <w:rPr>
          <w:rFonts w:ascii="Arial" w:hAnsi="Arial" w:cs="Arial"/>
          <w:lang w:val="id-ID"/>
        </w:rPr>
        <w:t>,</w:t>
      </w:r>
      <w:r>
        <w:rPr>
          <w:rFonts w:ascii="Arial" w:hAnsi="Arial" w:cs="Arial"/>
        </w:rPr>
        <w:t>46%, 18</w:t>
      </w:r>
      <w:r>
        <w:rPr>
          <w:rFonts w:ascii="Arial" w:hAnsi="Arial" w:cs="Arial"/>
          <w:lang w:val="id-ID"/>
        </w:rPr>
        <w:t>,</w:t>
      </w:r>
      <w:r>
        <w:rPr>
          <w:rFonts w:ascii="Arial" w:hAnsi="Arial" w:cs="Arial"/>
        </w:rPr>
        <w:t>01%, 18</w:t>
      </w:r>
      <w:r>
        <w:rPr>
          <w:rFonts w:ascii="Arial" w:hAnsi="Arial" w:cs="Arial"/>
          <w:lang w:val="id-ID"/>
        </w:rPr>
        <w:t>,</w:t>
      </w:r>
      <w:r w:rsidRPr="00FC532C">
        <w:rPr>
          <w:rFonts w:ascii="Arial" w:hAnsi="Arial" w:cs="Arial"/>
        </w:rPr>
        <w:t>46</w:t>
      </w:r>
      <w:r>
        <w:rPr>
          <w:rFonts w:ascii="Arial" w:hAnsi="Arial" w:cs="Arial"/>
        </w:rPr>
        <w:t>% menunjukkan bahwa Bank CIMB N</w:t>
      </w:r>
      <w:r>
        <w:rPr>
          <w:rFonts w:ascii="Arial" w:hAnsi="Arial" w:cs="Arial"/>
          <w:lang w:val="id-ID"/>
        </w:rPr>
        <w:t>i</w:t>
      </w:r>
      <w:r w:rsidRPr="00FC532C">
        <w:rPr>
          <w:rFonts w:ascii="Arial" w:hAnsi="Arial" w:cs="Arial"/>
        </w:rPr>
        <w:t xml:space="preserve">aga telah mencukupi modalnya dalam rangka pengembangan usaha dan menampung resiko yang ada. Nilai </w:t>
      </w:r>
      <w:r w:rsidRPr="00FC532C">
        <w:rPr>
          <w:rFonts w:ascii="Arial" w:hAnsi="Arial" w:cs="Arial"/>
        </w:rPr>
        <w:lastRenderedPageBreak/>
        <w:t>rasio berfluktuasi, dan menurun dit</w:t>
      </w:r>
      <w:r>
        <w:rPr>
          <w:rFonts w:ascii="Arial" w:hAnsi="Arial" w:cs="Arial"/>
        </w:rPr>
        <w:t>ahun 2017 menjadi 4</w:t>
      </w:r>
      <w:r>
        <w:rPr>
          <w:rFonts w:ascii="Arial" w:hAnsi="Arial" w:cs="Arial"/>
          <w:lang w:val="id-ID"/>
        </w:rPr>
        <w:t>,</w:t>
      </w:r>
      <w:r w:rsidRPr="00FC532C">
        <w:rPr>
          <w:rFonts w:ascii="Arial" w:hAnsi="Arial" w:cs="Arial"/>
        </w:rPr>
        <w:t>81% menunjukkan bahwa perusahaan dapat mengendalikan kredit macet.Untuk aspek manajemen Bank CIMB Niaga berfluktuasi dan tergolong cukup sehat karena berada dikisar 66-81 menurut standard BI.</w:t>
      </w:r>
      <w:r>
        <w:rPr>
          <w:rFonts w:ascii="Arial" w:hAnsi="Arial" w:cs="Arial"/>
          <w:lang w:val="id-ID"/>
        </w:rPr>
        <w:t xml:space="preserve"> </w:t>
      </w:r>
      <w:r w:rsidRPr="00FC532C">
        <w:rPr>
          <w:rFonts w:ascii="Arial" w:eastAsia="Times New Roman" w:hAnsi="Arial" w:cs="Arial"/>
        </w:rPr>
        <w:t xml:space="preserve">NIlai rasio ROA </w:t>
      </w:r>
      <w:r w:rsidRPr="00FC532C">
        <w:rPr>
          <w:rFonts w:ascii="Arial" w:eastAsia="Times New Roman" w:hAnsi="Arial" w:cs="Arial"/>
        </w:rPr>
        <w:lastRenderedPageBreak/>
        <w:t>selama periode penelitian berfluktuasi, mengalami kenaikan selama tahun 2015 dan 2017 dan</w:t>
      </w:r>
      <w:r>
        <w:rPr>
          <w:rFonts w:ascii="Arial" w:eastAsia="Times New Roman" w:hAnsi="Arial" w:cs="Arial"/>
        </w:rPr>
        <w:t xml:space="preserve"> menurun ditahun 2016 sebesar 1</w:t>
      </w:r>
      <w:r>
        <w:rPr>
          <w:rFonts w:ascii="Arial" w:eastAsia="Times New Roman" w:hAnsi="Arial" w:cs="Arial"/>
          <w:lang w:val="id-ID"/>
        </w:rPr>
        <w:t>,</w:t>
      </w:r>
      <w:r w:rsidRPr="00FC532C">
        <w:rPr>
          <w:rFonts w:ascii="Arial" w:eastAsia="Times New Roman" w:hAnsi="Arial" w:cs="Arial"/>
        </w:rPr>
        <w:t>18%.</w:t>
      </w:r>
    </w:p>
    <w:p w:rsidR="00157877" w:rsidRPr="00FC532C" w:rsidRDefault="00157877" w:rsidP="00157877">
      <w:pPr>
        <w:spacing w:after="0" w:line="240" w:lineRule="auto"/>
        <w:ind w:right="-30" w:firstLine="567"/>
        <w:jc w:val="both"/>
        <w:rPr>
          <w:rFonts w:ascii="Arial" w:eastAsia="Times New Roman" w:hAnsi="Arial" w:cs="Arial"/>
        </w:rPr>
      </w:pPr>
      <w:proofErr w:type="gramStart"/>
      <w:r w:rsidRPr="00FC532C">
        <w:rPr>
          <w:rFonts w:ascii="Arial" w:eastAsia="Times New Roman" w:hAnsi="Arial" w:cs="Arial"/>
        </w:rPr>
        <w:t xml:space="preserve">Dari tabel </w:t>
      </w:r>
      <w:r>
        <w:rPr>
          <w:rFonts w:ascii="Arial" w:eastAsia="Times New Roman" w:hAnsi="Arial" w:cs="Arial"/>
          <w:lang w:val="id-ID"/>
        </w:rPr>
        <w:t>10.</w:t>
      </w:r>
      <w:proofErr w:type="gramEnd"/>
      <w:r w:rsidRPr="00FC532C">
        <w:rPr>
          <w:rFonts w:ascii="Arial" w:eastAsia="Times New Roman" w:hAnsi="Arial" w:cs="Arial"/>
        </w:rPr>
        <w:t xml:space="preserve"> </w:t>
      </w:r>
      <w:proofErr w:type="gramStart"/>
      <w:r w:rsidRPr="00FC532C">
        <w:rPr>
          <w:rFonts w:ascii="Arial" w:eastAsia="Times New Roman" w:hAnsi="Arial" w:cs="Arial"/>
        </w:rPr>
        <w:t>dapat</w:t>
      </w:r>
      <w:proofErr w:type="gramEnd"/>
      <w:r w:rsidRPr="00FC532C">
        <w:rPr>
          <w:rFonts w:ascii="Arial" w:eastAsia="Times New Roman" w:hAnsi="Arial" w:cs="Arial"/>
        </w:rPr>
        <w:t xml:space="preserve"> dilihat bahwa nilai rasio BOPO mengalami penurunan setiap tahun Hal ini disebabkan oleh peningkatan dan penurunan beban operasional dan pendapatan operasional.</w:t>
      </w:r>
      <w:r>
        <w:rPr>
          <w:rFonts w:ascii="Arial" w:eastAsia="Times New Roman" w:hAnsi="Arial" w:cs="Arial"/>
          <w:lang w:val="id-ID"/>
        </w:rPr>
        <w:t xml:space="preserve"> </w:t>
      </w:r>
      <w:proofErr w:type="gramStart"/>
      <w:r w:rsidRPr="00FC532C">
        <w:rPr>
          <w:rFonts w:ascii="Arial" w:eastAsia="Times New Roman" w:hAnsi="Arial" w:cs="Arial"/>
        </w:rPr>
        <w:t>Untuk nilai kredit berada diatas batas maksimum yaitu 100.</w:t>
      </w:r>
      <w:proofErr w:type="gramEnd"/>
      <w:r>
        <w:rPr>
          <w:rFonts w:ascii="Arial" w:eastAsia="Times New Roman" w:hAnsi="Arial" w:cs="Arial"/>
          <w:lang w:val="id-ID"/>
        </w:rPr>
        <w:t xml:space="preserve"> </w:t>
      </w:r>
      <w:proofErr w:type="gramStart"/>
      <w:r>
        <w:rPr>
          <w:rFonts w:ascii="Arial" w:eastAsia="Times New Roman" w:hAnsi="Arial" w:cs="Arial"/>
        </w:rPr>
        <w:t>Maka Bank CIMB Niaga</w:t>
      </w:r>
      <w:r>
        <w:rPr>
          <w:rFonts w:ascii="Arial" w:eastAsia="Times New Roman" w:hAnsi="Arial" w:cs="Arial"/>
          <w:lang w:val="id-ID"/>
        </w:rPr>
        <w:t xml:space="preserve"> </w:t>
      </w:r>
      <w:r w:rsidRPr="00FC532C">
        <w:rPr>
          <w:rFonts w:ascii="Arial" w:eastAsia="Times New Roman" w:hAnsi="Arial" w:cs="Arial"/>
        </w:rPr>
        <w:t>mendapat predikat Sehat untuk aspek Rentabilitas.</w:t>
      </w:r>
      <w:proofErr w:type="gramEnd"/>
    </w:p>
    <w:p w:rsidR="00157877" w:rsidRPr="00FC532C" w:rsidRDefault="00157877" w:rsidP="00157877">
      <w:pPr>
        <w:spacing w:after="0" w:line="240" w:lineRule="auto"/>
        <w:ind w:right="-30" w:firstLine="567"/>
        <w:jc w:val="both"/>
        <w:rPr>
          <w:rFonts w:ascii="Arial" w:eastAsia="Times New Roman" w:hAnsi="Arial" w:cs="Arial"/>
        </w:rPr>
      </w:pPr>
      <w:r w:rsidRPr="00FC532C">
        <w:rPr>
          <w:rFonts w:ascii="Arial" w:eastAsia="Times New Roman" w:hAnsi="Arial" w:cs="Arial"/>
        </w:rPr>
        <w:t>Aspek likuiditas dengan rasio LDR berfluktuasi selama 2015-2017 dan memperoleh nilai rasio yang sangat t</w:t>
      </w:r>
      <w:r>
        <w:rPr>
          <w:rFonts w:ascii="Arial" w:eastAsia="Times New Roman" w:hAnsi="Arial" w:cs="Arial"/>
        </w:rPr>
        <w:t>inggi mencapai 96</w:t>
      </w:r>
      <w:r>
        <w:rPr>
          <w:rFonts w:ascii="Arial" w:eastAsia="Times New Roman" w:hAnsi="Arial" w:cs="Arial"/>
          <w:lang w:val="id-ID"/>
        </w:rPr>
        <w:t>,</w:t>
      </w:r>
      <w:r w:rsidRPr="00FC532C">
        <w:rPr>
          <w:rFonts w:ascii="Arial" w:eastAsia="Times New Roman" w:hAnsi="Arial" w:cs="Arial"/>
        </w:rPr>
        <w:t>13%diatahun 2017 terjadi kenaikan disebabkan oleh peningkatan ekspansi kredit yang cukup ti</w:t>
      </w:r>
      <w:r>
        <w:rPr>
          <w:rFonts w:ascii="Arial" w:eastAsia="Times New Roman" w:hAnsi="Arial" w:cs="Arial"/>
        </w:rPr>
        <w:t>nggi. Karena dianatara 94</w:t>
      </w:r>
      <w:proofErr w:type="gramStart"/>
      <w:r>
        <w:rPr>
          <w:rFonts w:ascii="Arial" w:eastAsia="Times New Roman" w:hAnsi="Arial" w:cs="Arial"/>
        </w:rPr>
        <w:t>,76</w:t>
      </w:r>
      <w:proofErr w:type="gramEnd"/>
      <w:r>
        <w:rPr>
          <w:rFonts w:ascii="Arial" w:eastAsia="Times New Roman" w:hAnsi="Arial" w:cs="Arial"/>
        </w:rPr>
        <w:t>-98</w:t>
      </w:r>
      <w:r>
        <w:rPr>
          <w:rFonts w:ascii="Arial" w:eastAsia="Times New Roman" w:hAnsi="Arial" w:cs="Arial"/>
          <w:lang w:val="id-ID"/>
        </w:rPr>
        <w:t>,</w:t>
      </w:r>
      <w:r w:rsidRPr="00FC532C">
        <w:rPr>
          <w:rFonts w:ascii="Arial" w:eastAsia="Times New Roman" w:hAnsi="Arial" w:cs="Arial"/>
        </w:rPr>
        <w:t>5% maka aspek likuiditas Bank CIMB Niaga berada golongan cukup sehat</w:t>
      </w:r>
    </w:p>
    <w:p w:rsidR="00157877" w:rsidRPr="00FC532C" w:rsidRDefault="00157877" w:rsidP="00157877">
      <w:pPr>
        <w:spacing w:after="0" w:line="240" w:lineRule="auto"/>
        <w:ind w:right="-30" w:firstLine="567"/>
        <w:jc w:val="both"/>
        <w:rPr>
          <w:rFonts w:ascii="Arial" w:hAnsi="Arial" w:cs="Arial"/>
        </w:rPr>
      </w:pPr>
      <w:r w:rsidRPr="00FC532C">
        <w:rPr>
          <w:rFonts w:ascii="Arial" w:hAnsi="Arial" w:cs="Arial"/>
        </w:rPr>
        <w:tab/>
      </w:r>
      <w:r w:rsidRPr="00FC532C">
        <w:rPr>
          <w:rFonts w:ascii="Arial" w:eastAsia="Times New Roman" w:hAnsi="Arial" w:cs="Arial"/>
        </w:rPr>
        <w:t xml:space="preserve">Dari semua penjumlahan factor CAMEL yaitu </w:t>
      </w:r>
      <w:r w:rsidRPr="00FC532C">
        <w:rPr>
          <w:rFonts w:ascii="Arial" w:hAnsi="Arial" w:cs="Arial"/>
          <w:i/>
        </w:rPr>
        <w:t xml:space="preserve">Capital </w:t>
      </w:r>
      <w:r w:rsidRPr="00FC532C">
        <w:rPr>
          <w:rFonts w:ascii="Arial" w:hAnsi="Arial" w:cs="Arial"/>
        </w:rPr>
        <w:t xml:space="preserve">(permodalan), </w:t>
      </w:r>
      <w:r w:rsidRPr="00FC532C">
        <w:rPr>
          <w:rFonts w:ascii="Arial" w:hAnsi="Arial" w:cs="Arial"/>
          <w:i/>
        </w:rPr>
        <w:t>Assets</w:t>
      </w:r>
      <w:r>
        <w:rPr>
          <w:rFonts w:ascii="Arial" w:hAnsi="Arial" w:cs="Arial"/>
          <w:i/>
          <w:lang w:val="id-ID"/>
        </w:rPr>
        <w:t xml:space="preserve"> </w:t>
      </w:r>
      <w:r w:rsidRPr="00D7401E">
        <w:rPr>
          <w:rFonts w:ascii="Arial" w:hAnsi="Arial" w:cs="Arial"/>
          <w:i/>
        </w:rPr>
        <w:t>Quality</w:t>
      </w:r>
      <w:r w:rsidRPr="00FC532C">
        <w:rPr>
          <w:rFonts w:ascii="Arial" w:hAnsi="Arial" w:cs="Arial"/>
        </w:rPr>
        <w:t xml:space="preserve"> (kualitas aktiva), </w:t>
      </w:r>
      <w:r w:rsidRPr="00FC532C">
        <w:rPr>
          <w:rFonts w:ascii="Arial" w:hAnsi="Arial" w:cs="Arial"/>
          <w:i/>
        </w:rPr>
        <w:t>Management</w:t>
      </w:r>
      <w:r w:rsidRPr="00FC532C">
        <w:rPr>
          <w:rFonts w:ascii="Arial" w:hAnsi="Arial" w:cs="Arial"/>
        </w:rPr>
        <w:t xml:space="preserve"> (manajemen), </w:t>
      </w:r>
      <w:r w:rsidRPr="00FC532C">
        <w:rPr>
          <w:rFonts w:ascii="Arial" w:hAnsi="Arial" w:cs="Arial"/>
          <w:i/>
        </w:rPr>
        <w:t>Earning</w:t>
      </w:r>
      <w:r w:rsidRPr="00FC532C">
        <w:rPr>
          <w:rFonts w:ascii="Arial" w:hAnsi="Arial" w:cs="Arial"/>
        </w:rPr>
        <w:t xml:space="preserve"> (rentabilitas), </w:t>
      </w:r>
      <w:r w:rsidRPr="00FC532C">
        <w:rPr>
          <w:rFonts w:ascii="Arial" w:hAnsi="Arial" w:cs="Arial"/>
          <w:i/>
        </w:rPr>
        <w:t xml:space="preserve">Liquidity </w:t>
      </w:r>
      <w:r w:rsidRPr="00FC532C">
        <w:rPr>
          <w:rFonts w:ascii="Arial" w:hAnsi="Arial" w:cs="Arial"/>
        </w:rPr>
        <w:t xml:space="preserve">(likuiditas) </w:t>
      </w:r>
      <w:r w:rsidRPr="00FC532C">
        <w:rPr>
          <w:rFonts w:ascii="Arial" w:hAnsi="Arial" w:cs="Arial"/>
        </w:rPr>
        <w:lastRenderedPageBreak/>
        <w:t>dalam periode penelitian yaitu tahun 2015 mendapat hasil</w:t>
      </w:r>
      <w:r>
        <w:rPr>
          <w:rFonts w:ascii="Arial" w:hAnsi="Arial" w:cs="Arial"/>
        </w:rPr>
        <w:t>77</w:t>
      </w:r>
      <w:r>
        <w:rPr>
          <w:rFonts w:ascii="Arial" w:hAnsi="Arial" w:cs="Arial"/>
          <w:lang w:val="id-ID"/>
        </w:rPr>
        <w:t>,</w:t>
      </w:r>
      <w:r>
        <w:rPr>
          <w:rFonts w:ascii="Arial" w:hAnsi="Arial" w:cs="Arial"/>
        </w:rPr>
        <w:t>13; 2016 dengan hasil 80</w:t>
      </w:r>
      <w:r>
        <w:rPr>
          <w:rFonts w:ascii="Arial" w:hAnsi="Arial" w:cs="Arial"/>
          <w:lang w:val="id-ID"/>
        </w:rPr>
        <w:t>,</w:t>
      </w:r>
      <w:r w:rsidRPr="00FC532C">
        <w:rPr>
          <w:rFonts w:ascii="Arial" w:hAnsi="Arial" w:cs="Arial"/>
        </w:rPr>
        <w:t>71 mendapatkan predikat CUKUP SEHAT karena berada dalam kisaran 66-81 dan sedangkan untuk tahun 201</w:t>
      </w:r>
      <w:r>
        <w:rPr>
          <w:rFonts w:ascii="Arial" w:hAnsi="Arial" w:cs="Arial"/>
          <w:lang w:val="id-ID"/>
        </w:rPr>
        <w:t>6</w:t>
      </w:r>
      <w:r>
        <w:rPr>
          <w:rFonts w:ascii="Arial" w:hAnsi="Arial" w:cs="Arial"/>
        </w:rPr>
        <w:t xml:space="preserve"> dan 2017 mendapat hasil 81</w:t>
      </w:r>
      <w:r>
        <w:rPr>
          <w:rFonts w:ascii="Arial" w:hAnsi="Arial" w:cs="Arial"/>
          <w:lang w:val="id-ID"/>
        </w:rPr>
        <w:t>,</w:t>
      </w:r>
      <w:r>
        <w:rPr>
          <w:rFonts w:ascii="Arial" w:hAnsi="Arial" w:cs="Arial"/>
        </w:rPr>
        <w:t>46 dan 82</w:t>
      </w:r>
      <w:r>
        <w:rPr>
          <w:rFonts w:ascii="Arial" w:hAnsi="Arial" w:cs="Arial"/>
          <w:lang w:val="id-ID"/>
        </w:rPr>
        <w:t>,</w:t>
      </w:r>
      <w:r w:rsidRPr="00FC532C">
        <w:rPr>
          <w:rFonts w:ascii="Arial" w:hAnsi="Arial" w:cs="Arial"/>
        </w:rPr>
        <w:t>28 mendapat predikat SEHAT.</w:t>
      </w:r>
    </w:p>
    <w:p w:rsidR="00157877" w:rsidRPr="00FC532C" w:rsidRDefault="00157877" w:rsidP="00157877">
      <w:pPr>
        <w:spacing w:after="0" w:line="240" w:lineRule="auto"/>
        <w:ind w:right="-30" w:firstLine="567"/>
        <w:jc w:val="both"/>
        <w:rPr>
          <w:rFonts w:ascii="Arial" w:hAnsi="Arial" w:cs="Arial"/>
          <w:shd w:val="clear" w:color="auto" w:fill="FFFFFF"/>
        </w:rPr>
      </w:pPr>
      <w:r w:rsidRPr="00FC532C">
        <w:rPr>
          <w:rFonts w:ascii="Arial" w:hAnsi="Arial" w:cs="Arial"/>
        </w:rPr>
        <w:t>Pada periode 2015 dan 2016 BankCIMB Niaga mendapat predikat Cukup Sehat, hal ini dikarenakan masih tidak menentunya pertumbuhan ekonomi di Indonesia dan global sehingga memukul kinerja perbankan dan berpengaruh pula pada penurunan harga komoditas yang berdampak pada nasabah korporasi yang bergerak dibidang tersebut.</w:t>
      </w:r>
      <w:r>
        <w:rPr>
          <w:rFonts w:ascii="Arial" w:hAnsi="Arial" w:cs="Arial"/>
          <w:lang w:val="id-ID"/>
        </w:rPr>
        <w:t xml:space="preserve"> </w:t>
      </w:r>
      <w:proofErr w:type="gramStart"/>
      <w:r w:rsidRPr="00FC532C">
        <w:rPr>
          <w:rFonts w:ascii="Arial" w:hAnsi="Arial" w:cs="Arial"/>
        </w:rPr>
        <w:t xml:space="preserve">Penurunan kinerja terjadi juga disebabkan peningkatan kerugian </w:t>
      </w:r>
      <w:r w:rsidRPr="00FC532C">
        <w:rPr>
          <w:rFonts w:ascii="Arial" w:hAnsi="Arial" w:cs="Arial"/>
          <w:shd w:val="clear" w:color="auto" w:fill="FFFFFF"/>
        </w:rPr>
        <w:t>penurunan nilai atas asaet keuangan dan non keuangan.</w:t>
      </w:r>
      <w:proofErr w:type="gramEnd"/>
      <w:r w:rsidRPr="00FC532C">
        <w:rPr>
          <w:rFonts w:ascii="Arial" w:hAnsi="Arial" w:cs="Arial"/>
          <w:shd w:val="clear" w:color="auto" w:fill="FFFFFF"/>
        </w:rPr>
        <w:t xml:space="preserve"> Sedangkan ditahun 2017 Bank CIMB mendapat predikat sehat kembali hal ini terjadi karena perbaikan kualitas kredit yakni lebih berfokus kepada kredit kepemilikan rumah dan sector Usaha Kecil Menengah (UKM).</w:t>
      </w:r>
    </w:p>
    <w:p w:rsidR="00157877" w:rsidRDefault="00157877" w:rsidP="00157877">
      <w:pPr>
        <w:pStyle w:val="Heading2"/>
        <w:spacing w:before="0" w:line="240" w:lineRule="auto"/>
        <w:ind w:right="-30"/>
        <w:rPr>
          <w:rFonts w:ascii="Arial" w:hAnsi="Arial" w:cs="Arial"/>
          <w:color w:val="auto"/>
          <w:sz w:val="22"/>
          <w:szCs w:val="22"/>
          <w:lang w:val="id-ID"/>
        </w:rPr>
        <w:sectPr w:rsidR="00157877" w:rsidSect="00562462">
          <w:type w:val="continuous"/>
          <w:pgSz w:w="10319" w:h="14571" w:code="13"/>
          <w:pgMar w:top="1701" w:right="1985" w:bottom="1134" w:left="1134" w:header="709" w:footer="709" w:gutter="0"/>
          <w:pgNumType w:start="19"/>
          <w:cols w:num="2" w:space="340"/>
          <w:titlePg/>
          <w:docGrid w:linePitch="360"/>
        </w:sectPr>
      </w:pPr>
      <w:bookmarkStart w:id="25" w:name="_Toc2018013"/>
    </w:p>
    <w:p w:rsidR="00157877" w:rsidRDefault="00157877" w:rsidP="00157877">
      <w:pPr>
        <w:spacing w:after="0" w:line="240" w:lineRule="auto"/>
        <w:rPr>
          <w:rFonts w:ascii="Arial" w:hAnsi="Arial" w:cs="Arial"/>
          <w:b/>
          <w:lang w:val="id-ID"/>
        </w:rPr>
      </w:pPr>
    </w:p>
    <w:p w:rsidR="00157877" w:rsidRDefault="00157877" w:rsidP="00157877">
      <w:pPr>
        <w:spacing w:after="0" w:line="240" w:lineRule="auto"/>
        <w:rPr>
          <w:rFonts w:ascii="Arial" w:hAnsi="Arial" w:cs="Arial"/>
          <w:b/>
          <w:lang w:val="id-ID"/>
        </w:rPr>
      </w:pPr>
    </w:p>
    <w:p w:rsidR="00157877" w:rsidRDefault="00157877" w:rsidP="00157877">
      <w:pPr>
        <w:spacing w:after="0" w:line="240" w:lineRule="auto"/>
        <w:rPr>
          <w:rFonts w:ascii="Arial" w:hAnsi="Arial" w:cs="Arial"/>
          <w:b/>
          <w:lang w:val="id-ID"/>
        </w:rPr>
      </w:pPr>
    </w:p>
    <w:p w:rsidR="00157877" w:rsidRDefault="00157877" w:rsidP="00157877">
      <w:pPr>
        <w:spacing w:after="0" w:line="240" w:lineRule="auto"/>
        <w:rPr>
          <w:rFonts w:ascii="Arial" w:hAnsi="Arial" w:cs="Arial"/>
          <w:b/>
          <w:lang w:val="id-ID"/>
        </w:rPr>
      </w:pPr>
    </w:p>
    <w:p w:rsidR="00157877" w:rsidRDefault="00157877" w:rsidP="00157877">
      <w:pPr>
        <w:spacing w:after="0" w:line="240" w:lineRule="auto"/>
        <w:rPr>
          <w:rFonts w:ascii="Arial" w:hAnsi="Arial" w:cs="Arial"/>
          <w:b/>
          <w:lang w:val="id-ID"/>
        </w:rPr>
      </w:pPr>
    </w:p>
    <w:p w:rsidR="00157877" w:rsidRPr="00F57B87" w:rsidRDefault="00157877" w:rsidP="00157877">
      <w:pPr>
        <w:spacing w:after="0" w:line="240" w:lineRule="auto"/>
        <w:rPr>
          <w:rFonts w:ascii="Arial" w:hAnsi="Arial" w:cs="Arial"/>
          <w:b/>
        </w:rPr>
      </w:pPr>
      <w:r w:rsidRPr="00F57B87">
        <w:rPr>
          <w:rFonts w:ascii="Arial" w:hAnsi="Arial" w:cs="Arial"/>
          <w:b/>
        </w:rPr>
        <w:t>Pembahasan Hasil Penelitian</w:t>
      </w:r>
      <w:bookmarkEnd w:id="25"/>
    </w:p>
    <w:p w:rsidR="00157877" w:rsidRPr="00F57B87" w:rsidRDefault="00157877" w:rsidP="00157877">
      <w:pPr>
        <w:spacing w:after="0" w:line="240" w:lineRule="auto"/>
        <w:ind w:right="-30"/>
        <w:rPr>
          <w:rFonts w:ascii="Arial" w:hAnsi="Arial" w:cs="Arial"/>
          <w:sz w:val="6"/>
        </w:rPr>
      </w:pPr>
    </w:p>
    <w:p w:rsidR="00157877" w:rsidRPr="00C6204A" w:rsidRDefault="00157877" w:rsidP="00157877">
      <w:pPr>
        <w:pStyle w:val="Heading2"/>
        <w:spacing w:before="0" w:line="240" w:lineRule="auto"/>
        <w:ind w:right="-171"/>
        <w:jc w:val="center"/>
        <w:rPr>
          <w:rFonts w:ascii="Arial" w:hAnsi="Arial" w:cs="Arial"/>
          <w:color w:val="auto"/>
          <w:sz w:val="22"/>
          <w:szCs w:val="22"/>
          <w:lang w:val="id-ID"/>
        </w:rPr>
      </w:pPr>
      <w:bookmarkStart w:id="26" w:name="_Toc263387"/>
      <w:bookmarkStart w:id="27" w:name="_Toc263493"/>
      <w:proofErr w:type="gramStart"/>
      <w:r w:rsidRPr="00C6204A">
        <w:rPr>
          <w:rFonts w:ascii="Arial" w:hAnsi="Arial" w:cs="Arial"/>
          <w:color w:val="auto"/>
          <w:sz w:val="22"/>
          <w:szCs w:val="22"/>
        </w:rPr>
        <w:t xml:space="preserve">Tabel </w:t>
      </w:r>
      <w:r w:rsidRPr="00C6204A">
        <w:rPr>
          <w:rFonts w:ascii="Arial" w:hAnsi="Arial" w:cs="Arial"/>
          <w:color w:val="auto"/>
          <w:sz w:val="22"/>
          <w:szCs w:val="22"/>
          <w:lang w:val="id-ID"/>
        </w:rPr>
        <w:t>5.</w:t>
      </w:r>
      <w:proofErr w:type="gramEnd"/>
    </w:p>
    <w:p w:rsidR="00157877" w:rsidRPr="006675A2" w:rsidRDefault="00157877" w:rsidP="00157877">
      <w:pPr>
        <w:pStyle w:val="Caption"/>
        <w:spacing w:after="0"/>
        <w:ind w:right="-171"/>
        <w:jc w:val="center"/>
        <w:rPr>
          <w:rFonts w:ascii="Arial" w:hAnsi="Arial" w:cs="Arial"/>
          <w:b/>
          <w:i w:val="0"/>
          <w:color w:val="auto"/>
          <w:sz w:val="8"/>
          <w:szCs w:val="22"/>
          <w:lang w:val="id-ID"/>
        </w:rPr>
      </w:pPr>
    </w:p>
    <w:p w:rsidR="00157877" w:rsidRPr="00F57B87" w:rsidRDefault="00157877" w:rsidP="00157877">
      <w:pPr>
        <w:pStyle w:val="Caption"/>
        <w:spacing w:after="0"/>
        <w:ind w:right="-171"/>
        <w:jc w:val="center"/>
        <w:rPr>
          <w:rFonts w:ascii="Arial" w:hAnsi="Arial" w:cs="Arial"/>
          <w:b/>
          <w:color w:val="auto"/>
          <w:sz w:val="22"/>
          <w:szCs w:val="22"/>
          <w:lang w:val="id-ID"/>
        </w:rPr>
      </w:pPr>
      <w:r w:rsidRPr="00FC532C">
        <w:rPr>
          <w:rFonts w:ascii="Arial" w:hAnsi="Arial" w:cs="Arial"/>
          <w:b/>
          <w:i w:val="0"/>
          <w:color w:val="auto"/>
          <w:sz w:val="22"/>
          <w:szCs w:val="22"/>
        </w:rPr>
        <w:t>Rasio CAR</w:t>
      </w:r>
      <w:bookmarkEnd w:id="26"/>
      <w:bookmarkEnd w:id="27"/>
      <w:r w:rsidRPr="00F57B87">
        <w:rPr>
          <w:rFonts w:ascii="Arial" w:hAnsi="Arial" w:cs="Arial"/>
          <w:b/>
          <w:color w:val="auto"/>
          <w:sz w:val="22"/>
          <w:szCs w:val="22"/>
        </w:rPr>
        <w:t>Perbandingan hasil rasio bank BUMN dan BUSN</w:t>
      </w:r>
    </w:p>
    <w:p w:rsidR="00157877" w:rsidRPr="006675A2" w:rsidRDefault="00157877" w:rsidP="00157877">
      <w:pPr>
        <w:spacing w:after="0" w:line="240" w:lineRule="auto"/>
        <w:ind w:right="-30"/>
        <w:jc w:val="center"/>
        <w:rPr>
          <w:rFonts w:ascii="Arial" w:hAnsi="Arial" w:cs="Arial"/>
          <w:b/>
          <w:sz w:val="8"/>
          <w:lang w:val="id-ID"/>
        </w:rPr>
      </w:pPr>
    </w:p>
    <w:tbl>
      <w:tblPr>
        <w:tblW w:w="7415" w:type="dxa"/>
        <w:tblInd w:w="113" w:type="dxa"/>
        <w:tblLook w:val="04A0" w:firstRow="1" w:lastRow="0" w:firstColumn="1" w:lastColumn="0" w:noHBand="0" w:noVBand="1"/>
      </w:tblPr>
      <w:tblGrid>
        <w:gridCol w:w="426"/>
        <w:gridCol w:w="970"/>
        <w:gridCol w:w="870"/>
        <w:gridCol w:w="797"/>
        <w:gridCol w:w="797"/>
        <w:gridCol w:w="797"/>
        <w:gridCol w:w="817"/>
        <w:gridCol w:w="487"/>
        <w:gridCol w:w="797"/>
        <w:gridCol w:w="657"/>
      </w:tblGrid>
      <w:tr w:rsidR="00157877" w:rsidRPr="00FC532C" w:rsidTr="0017725C">
        <w:trPr>
          <w:trHeight w:val="20"/>
        </w:trPr>
        <w:tc>
          <w:tcPr>
            <w:tcW w:w="426" w:type="dxa"/>
            <w:vMerge w:val="restart"/>
            <w:tcBorders>
              <w:top w:val="single" w:sz="4" w:space="0" w:color="auto"/>
              <w:left w:val="single" w:sz="4" w:space="0" w:color="auto"/>
              <w:right w:val="single" w:sz="4" w:space="0" w:color="auto"/>
            </w:tcBorders>
            <w:shd w:val="clear" w:color="auto" w:fill="auto"/>
            <w:noWrap/>
            <w:vAlign w:val="center"/>
            <w:hideMark/>
          </w:tcPr>
          <w:p w:rsidR="00157877" w:rsidRPr="006675A2" w:rsidRDefault="00157877" w:rsidP="0017725C">
            <w:pPr>
              <w:spacing w:after="0" w:line="240" w:lineRule="auto"/>
              <w:ind w:right="-30"/>
              <w:jc w:val="center"/>
              <w:rPr>
                <w:rFonts w:ascii="Arial" w:eastAsia="Times New Roman" w:hAnsi="Arial" w:cs="Arial"/>
                <w:b/>
                <w:bCs/>
                <w:sz w:val="18"/>
                <w:szCs w:val="18"/>
                <w:lang w:val="id-ID"/>
              </w:rPr>
            </w:pPr>
            <w:r w:rsidRPr="006675A2">
              <w:rPr>
                <w:rFonts w:ascii="Arial" w:eastAsia="Times New Roman" w:hAnsi="Arial" w:cs="Arial"/>
                <w:b/>
                <w:bCs/>
                <w:sz w:val="18"/>
                <w:szCs w:val="18"/>
              </w:rPr>
              <w:t>No</w:t>
            </w:r>
          </w:p>
        </w:tc>
        <w:tc>
          <w:tcPr>
            <w:tcW w:w="970" w:type="dxa"/>
            <w:vMerge w:val="restart"/>
            <w:tcBorders>
              <w:top w:val="single" w:sz="4" w:space="0" w:color="auto"/>
              <w:left w:val="nil"/>
              <w:right w:val="nil"/>
            </w:tcBorders>
            <w:shd w:val="clear" w:color="auto" w:fill="auto"/>
            <w:noWrap/>
            <w:vAlign w:val="center"/>
            <w:hideMark/>
          </w:tcPr>
          <w:p w:rsidR="00157877" w:rsidRPr="006675A2" w:rsidRDefault="00157877" w:rsidP="0017725C">
            <w:pPr>
              <w:spacing w:after="0" w:line="240" w:lineRule="auto"/>
              <w:ind w:right="-30"/>
              <w:jc w:val="center"/>
              <w:rPr>
                <w:rFonts w:ascii="Arial" w:eastAsia="Times New Roman" w:hAnsi="Arial" w:cs="Arial"/>
                <w:b/>
                <w:bCs/>
                <w:sz w:val="18"/>
                <w:szCs w:val="18"/>
                <w:lang w:val="id-ID"/>
              </w:rPr>
            </w:pPr>
            <w:r w:rsidRPr="006675A2">
              <w:rPr>
                <w:rFonts w:ascii="Arial" w:eastAsia="Times New Roman" w:hAnsi="Arial" w:cs="Arial"/>
                <w:b/>
                <w:bCs/>
                <w:sz w:val="18"/>
                <w:szCs w:val="18"/>
              </w:rPr>
              <w:t xml:space="preserve">Nama </w:t>
            </w:r>
            <w:r w:rsidRPr="006675A2">
              <w:rPr>
                <w:rFonts w:ascii="Arial" w:eastAsia="Times New Roman" w:hAnsi="Arial" w:cs="Arial"/>
                <w:b/>
                <w:bCs/>
                <w:sz w:val="18"/>
                <w:szCs w:val="18"/>
              </w:rPr>
              <w:lastRenderedPageBreak/>
              <w:t>Bank</w:t>
            </w:r>
          </w:p>
        </w:tc>
        <w:tc>
          <w:tcPr>
            <w:tcW w:w="326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57877" w:rsidRPr="006675A2" w:rsidRDefault="00157877" w:rsidP="0017725C">
            <w:pPr>
              <w:spacing w:after="0" w:line="240" w:lineRule="auto"/>
              <w:ind w:right="-30"/>
              <w:jc w:val="center"/>
              <w:rPr>
                <w:rFonts w:ascii="Arial" w:eastAsia="Times New Roman" w:hAnsi="Arial" w:cs="Arial"/>
                <w:b/>
                <w:bCs/>
                <w:sz w:val="18"/>
                <w:szCs w:val="18"/>
              </w:rPr>
            </w:pPr>
            <w:r w:rsidRPr="006675A2">
              <w:rPr>
                <w:rFonts w:ascii="Arial" w:eastAsia="Times New Roman" w:hAnsi="Arial" w:cs="Arial"/>
                <w:b/>
                <w:bCs/>
                <w:sz w:val="18"/>
                <w:szCs w:val="18"/>
              </w:rPr>
              <w:lastRenderedPageBreak/>
              <w:t>Ratio CAR</w:t>
            </w:r>
          </w:p>
        </w:tc>
        <w:tc>
          <w:tcPr>
            <w:tcW w:w="817" w:type="dxa"/>
            <w:vMerge w:val="restart"/>
            <w:tcBorders>
              <w:top w:val="single" w:sz="4" w:space="0" w:color="auto"/>
              <w:left w:val="nil"/>
              <w:right w:val="single" w:sz="4" w:space="0" w:color="auto"/>
            </w:tcBorders>
            <w:shd w:val="clear" w:color="auto" w:fill="auto"/>
            <w:noWrap/>
            <w:vAlign w:val="center"/>
            <w:hideMark/>
          </w:tcPr>
          <w:p w:rsidR="00157877" w:rsidRPr="006675A2" w:rsidRDefault="00157877" w:rsidP="0017725C">
            <w:pPr>
              <w:spacing w:after="0" w:line="240" w:lineRule="auto"/>
              <w:ind w:right="-30"/>
              <w:jc w:val="center"/>
              <w:rPr>
                <w:rFonts w:ascii="Arial" w:eastAsia="Times New Roman" w:hAnsi="Arial" w:cs="Arial"/>
                <w:b/>
                <w:bCs/>
                <w:sz w:val="18"/>
                <w:szCs w:val="18"/>
              </w:rPr>
            </w:pPr>
            <w:r w:rsidRPr="006675A2">
              <w:rPr>
                <w:rFonts w:ascii="Arial" w:eastAsia="Times New Roman" w:hAnsi="Arial" w:cs="Arial"/>
                <w:b/>
                <w:bCs/>
                <w:sz w:val="18"/>
                <w:szCs w:val="18"/>
              </w:rPr>
              <w:t>Jumlah</w:t>
            </w:r>
          </w:p>
          <w:p w:rsidR="00157877" w:rsidRPr="006675A2" w:rsidRDefault="00157877" w:rsidP="0017725C">
            <w:pPr>
              <w:spacing w:after="0" w:line="240" w:lineRule="auto"/>
              <w:ind w:right="-30"/>
              <w:jc w:val="center"/>
              <w:rPr>
                <w:rFonts w:ascii="Arial" w:eastAsia="Times New Roman" w:hAnsi="Arial" w:cs="Arial"/>
                <w:b/>
                <w:bCs/>
                <w:sz w:val="18"/>
                <w:szCs w:val="18"/>
              </w:rPr>
            </w:pPr>
            <w:r w:rsidRPr="006675A2">
              <w:rPr>
                <w:rFonts w:ascii="Arial" w:eastAsia="Times New Roman" w:hAnsi="Arial" w:cs="Arial"/>
                <w:b/>
                <w:bCs/>
                <w:sz w:val="18"/>
                <w:szCs w:val="18"/>
              </w:rPr>
              <w:lastRenderedPageBreak/>
              <w:t>Rata-Rata</w:t>
            </w:r>
          </w:p>
        </w:tc>
        <w:tc>
          <w:tcPr>
            <w:tcW w:w="487" w:type="dxa"/>
            <w:vMerge w:val="restart"/>
            <w:tcBorders>
              <w:top w:val="single" w:sz="4" w:space="0" w:color="auto"/>
              <w:left w:val="nil"/>
              <w:right w:val="single" w:sz="4" w:space="0" w:color="auto"/>
            </w:tcBorders>
            <w:shd w:val="clear" w:color="auto" w:fill="auto"/>
            <w:noWrap/>
            <w:vAlign w:val="center"/>
            <w:hideMark/>
          </w:tcPr>
          <w:p w:rsidR="00157877" w:rsidRPr="006675A2" w:rsidRDefault="00157877" w:rsidP="0017725C">
            <w:pPr>
              <w:spacing w:after="0" w:line="240" w:lineRule="auto"/>
              <w:ind w:right="-30"/>
              <w:jc w:val="center"/>
              <w:rPr>
                <w:rFonts w:ascii="Arial" w:eastAsia="Times New Roman" w:hAnsi="Arial" w:cs="Arial"/>
                <w:b/>
                <w:sz w:val="18"/>
                <w:szCs w:val="18"/>
                <w:lang w:val="id-ID"/>
              </w:rPr>
            </w:pPr>
            <w:r w:rsidRPr="006675A2">
              <w:rPr>
                <w:rFonts w:ascii="Arial" w:eastAsia="Times New Roman" w:hAnsi="Arial" w:cs="Arial"/>
                <w:b/>
                <w:sz w:val="18"/>
                <w:szCs w:val="18"/>
              </w:rPr>
              <w:lastRenderedPageBreak/>
              <w:t>SBI</w:t>
            </w:r>
          </w:p>
        </w:tc>
        <w:tc>
          <w:tcPr>
            <w:tcW w:w="797" w:type="dxa"/>
            <w:vMerge w:val="restart"/>
            <w:tcBorders>
              <w:top w:val="single" w:sz="4" w:space="0" w:color="auto"/>
              <w:left w:val="nil"/>
              <w:right w:val="single" w:sz="4" w:space="0" w:color="auto"/>
            </w:tcBorders>
            <w:shd w:val="clear" w:color="auto" w:fill="auto"/>
            <w:noWrap/>
            <w:vAlign w:val="center"/>
            <w:hideMark/>
          </w:tcPr>
          <w:p w:rsidR="00157877" w:rsidRPr="006675A2" w:rsidRDefault="00157877" w:rsidP="0017725C">
            <w:pPr>
              <w:spacing w:after="0" w:line="240" w:lineRule="auto"/>
              <w:ind w:right="-30"/>
              <w:jc w:val="center"/>
              <w:rPr>
                <w:rFonts w:ascii="Arial" w:eastAsia="Times New Roman" w:hAnsi="Arial" w:cs="Arial"/>
                <w:b/>
                <w:sz w:val="18"/>
                <w:szCs w:val="18"/>
                <w:lang w:val="id-ID"/>
              </w:rPr>
            </w:pPr>
            <w:r w:rsidRPr="006675A2">
              <w:rPr>
                <w:rFonts w:ascii="Arial" w:eastAsia="Times New Roman" w:hAnsi="Arial" w:cs="Arial"/>
                <w:b/>
                <w:sz w:val="18"/>
                <w:szCs w:val="18"/>
              </w:rPr>
              <w:t>Selisih</w:t>
            </w:r>
          </w:p>
        </w:tc>
        <w:tc>
          <w:tcPr>
            <w:tcW w:w="657" w:type="dxa"/>
            <w:vMerge w:val="restart"/>
            <w:tcBorders>
              <w:top w:val="single" w:sz="4" w:space="0" w:color="auto"/>
              <w:left w:val="nil"/>
              <w:right w:val="single" w:sz="4" w:space="0" w:color="auto"/>
            </w:tcBorders>
            <w:shd w:val="clear" w:color="auto" w:fill="auto"/>
            <w:noWrap/>
            <w:vAlign w:val="center"/>
            <w:hideMark/>
          </w:tcPr>
          <w:p w:rsidR="00157877" w:rsidRPr="006675A2" w:rsidRDefault="00157877" w:rsidP="0017725C">
            <w:pPr>
              <w:spacing w:after="0" w:line="240" w:lineRule="auto"/>
              <w:ind w:right="-30"/>
              <w:jc w:val="center"/>
              <w:rPr>
                <w:rFonts w:ascii="Arial" w:eastAsia="Times New Roman" w:hAnsi="Arial" w:cs="Arial"/>
                <w:b/>
                <w:sz w:val="18"/>
                <w:szCs w:val="18"/>
                <w:lang w:val="id-ID"/>
              </w:rPr>
            </w:pPr>
            <w:r w:rsidRPr="006675A2">
              <w:rPr>
                <w:rFonts w:ascii="Arial" w:eastAsia="Times New Roman" w:hAnsi="Arial" w:cs="Arial"/>
                <w:b/>
                <w:sz w:val="18"/>
                <w:szCs w:val="18"/>
              </w:rPr>
              <w:t>K</w:t>
            </w:r>
            <w:r>
              <w:rPr>
                <w:rFonts w:ascii="Arial" w:eastAsia="Times New Roman" w:hAnsi="Arial" w:cs="Arial"/>
                <w:b/>
                <w:sz w:val="18"/>
                <w:szCs w:val="18"/>
                <w:lang w:val="id-ID"/>
              </w:rPr>
              <w:t>et</w:t>
            </w:r>
          </w:p>
        </w:tc>
      </w:tr>
      <w:tr w:rsidR="00157877" w:rsidRPr="00FC532C" w:rsidTr="0017725C">
        <w:trPr>
          <w:trHeight w:val="239"/>
        </w:trPr>
        <w:tc>
          <w:tcPr>
            <w:tcW w:w="426" w:type="dxa"/>
            <w:vMerge/>
            <w:tcBorders>
              <w:left w:val="single" w:sz="4" w:space="0" w:color="auto"/>
              <w:bottom w:val="single" w:sz="4" w:space="0" w:color="auto"/>
              <w:right w:val="single" w:sz="4" w:space="0" w:color="auto"/>
            </w:tcBorders>
            <w:shd w:val="clear" w:color="auto" w:fill="auto"/>
            <w:noWrap/>
            <w:vAlign w:val="center"/>
            <w:hideMark/>
          </w:tcPr>
          <w:p w:rsidR="00157877" w:rsidRPr="006675A2" w:rsidRDefault="00157877" w:rsidP="0017725C">
            <w:pPr>
              <w:spacing w:after="0" w:line="240" w:lineRule="auto"/>
              <w:ind w:right="-30"/>
              <w:jc w:val="center"/>
              <w:rPr>
                <w:rFonts w:ascii="Arial" w:eastAsia="Times New Roman" w:hAnsi="Arial" w:cs="Arial"/>
                <w:b/>
                <w:bCs/>
                <w:sz w:val="18"/>
                <w:szCs w:val="18"/>
              </w:rPr>
            </w:pPr>
          </w:p>
        </w:tc>
        <w:tc>
          <w:tcPr>
            <w:tcW w:w="970" w:type="dxa"/>
            <w:vMerge/>
            <w:tcBorders>
              <w:left w:val="nil"/>
              <w:bottom w:val="single" w:sz="4" w:space="0" w:color="auto"/>
              <w:right w:val="nil"/>
            </w:tcBorders>
            <w:shd w:val="clear" w:color="auto" w:fill="auto"/>
            <w:noWrap/>
            <w:vAlign w:val="center"/>
            <w:hideMark/>
          </w:tcPr>
          <w:p w:rsidR="00157877" w:rsidRPr="006675A2" w:rsidRDefault="00157877" w:rsidP="0017725C">
            <w:pPr>
              <w:spacing w:after="0" w:line="240" w:lineRule="auto"/>
              <w:ind w:right="-30"/>
              <w:jc w:val="center"/>
              <w:rPr>
                <w:rFonts w:ascii="Arial" w:eastAsia="Times New Roman" w:hAnsi="Arial" w:cs="Arial"/>
                <w:b/>
                <w:bCs/>
                <w:sz w:val="18"/>
                <w:szCs w:val="18"/>
              </w:rPr>
            </w:pP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rsidR="00157877" w:rsidRPr="006675A2" w:rsidRDefault="00157877" w:rsidP="0017725C">
            <w:pPr>
              <w:spacing w:after="0" w:line="240" w:lineRule="auto"/>
              <w:ind w:right="-30"/>
              <w:jc w:val="center"/>
              <w:rPr>
                <w:rFonts w:ascii="Arial" w:eastAsia="Times New Roman" w:hAnsi="Arial" w:cs="Arial"/>
                <w:b/>
                <w:bCs/>
                <w:sz w:val="18"/>
                <w:szCs w:val="18"/>
              </w:rPr>
            </w:pPr>
            <w:r w:rsidRPr="006675A2">
              <w:rPr>
                <w:rFonts w:ascii="Arial" w:eastAsia="Times New Roman" w:hAnsi="Arial" w:cs="Arial"/>
                <w:b/>
                <w:bCs/>
                <w:sz w:val="18"/>
                <w:szCs w:val="18"/>
              </w:rPr>
              <w:t>2014</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6675A2" w:rsidRDefault="00157877" w:rsidP="0017725C">
            <w:pPr>
              <w:spacing w:after="0" w:line="240" w:lineRule="auto"/>
              <w:ind w:right="-30"/>
              <w:jc w:val="center"/>
              <w:rPr>
                <w:rFonts w:ascii="Arial" w:eastAsia="Times New Roman" w:hAnsi="Arial" w:cs="Arial"/>
                <w:b/>
                <w:bCs/>
                <w:sz w:val="18"/>
                <w:szCs w:val="18"/>
              </w:rPr>
            </w:pPr>
            <w:r w:rsidRPr="006675A2">
              <w:rPr>
                <w:rFonts w:ascii="Arial" w:eastAsia="Times New Roman" w:hAnsi="Arial" w:cs="Arial"/>
                <w:b/>
                <w:bCs/>
                <w:sz w:val="18"/>
                <w:szCs w:val="18"/>
              </w:rPr>
              <w:t>2015</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6675A2" w:rsidRDefault="00157877" w:rsidP="0017725C">
            <w:pPr>
              <w:spacing w:after="0" w:line="240" w:lineRule="auto"/>
              <w:ind w:right="-30"/>
              <w:jc w:val="center"/>
              <w:rPr>
                <w:rFonts w:ascii="Arial" w:eastAsia="Times New Roman" w:hAnsi="Arial" w:cs="Arial"/>
                <w:b/>
                <w:bCs/>
                <w:sz w:val="18"/>
                <w:szCs w:val="18"/>
              </w:rPr>
            </w:pPr>
            <w:r w:rsidRPr="006675A2">
              <w:rPr>
                <w:rFonts w:ascii="Arial" w:eastAsia="Times New Roman" w:hAnsi="Arial" w:cs="Arial"/>
                <w:b/>
                <w:bCs/>
                <w:sz w:val="18"/>
                <w:szCs w:val="18"/>
              </w:rPr>
              <w:t>2016</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6675A2" w:rsidRDefault="00157877" w:rsidP="0017725C">
            <w:pPr>
              <w:spacing w:after="0" w:line="240" w:lineRule="auto"/>
              <w:ind w:right="-30"/>
              <w:jc w:val="center"/>
              <w:rPr>
                <w:rFonts w:ascii="Arial" w:eastAsia="Times New Roman" w:hAnsi="Arial" w:cs="Arial"/>
                <w:b/>
                <w:bCs/>
                <w:sz w:val="18"/>
                <w:szCs w:val="18"/>
              </w:rPr>
            </w:pPr>
            <w:r w:rsidRPr="006675A2">
              <w:rPr>
                <w:rFonts w:ascii="Arial" w:eastAsia="Times New Roman" w:hAnsi="Arial" w:cs="Arial"/>
                <w:b/>
                <w:bCs/>
                <w:sz w:val="18"/>
                <w:szCs w:val="18"/>
              </w:rPr>
              <w:t>2017</w:t>
            </w:r>
          </w:p>
        </w:tc>
        <w:tc>
          <w:tcPr>
            <w:tcW w:w="817" w:type="dxa"/>
            <w:vMerge/>
            <w:tcBorders>
              <w:left w:val="nil"/>
              <w:bottom w:val="single" w:sz="4" w:space="0" w:color="auto"/>
              <w:right w:val="single" w:sz="4" w:space="0" w:color="auto"/>
            </w:tcBorders>
            <w:shd w:val="clear" w:color="auto" w:fill="auto"/>
            <w:noWrap/>
            <w:vAlign w:val="center"/>
            <w:hideMark/>
          </w:tcPr>
          <w:p w:rsidR="00157877" w:rsidRPr="006675A2" w:rsidRDefault="00157877" w:rsidP="0017725C">
            <w:pPr>
              <w:spacing w:after="0" w:line="240" w:lineRule="auto"/>
              <w:ind w:right="-30"/>
              <w:jc w:val="center"/>
              <w:rPr>
                <w:rFonts w:ascii="Arial" w:eastAsia="Times New Roman" w:hAnsi="Arial" w:cs="Arial"/>
                <w:b/>
                <w:bCs/>
                <w:sz w:val="18"/>
                <w:szCs w:val="18"/>
              </w:rPr>
            </w:pPr>
          </w:p>
        </w:tc>
        <w:tc>
          <w:tcPr>
            <w:tcW w:w="487" w:type="dxa"/>
            <w:vMerge/>
            <w:tcBorders>
              <w:left w:val="nil"/>
              <w:bottom w:val="single" w:sz="4" w:space="0" w:color="auto"/>
              <w:right w:val="single" w:sz="4" w:space="0" w:color="auto"/>
            </w:tcBorders>
            <w:shd w:val="clear" w:color="auto" w:fill="auto"/>
            <w:noWrap/>
            <w:vAlign w:val="center"/>
            <w:hideMark/>
          </w:tcPr>
          <w:p w:rsidR="00157877" w:rsidRPr="006675A2" w:rsidRDefault="00157877" w:rsidP="0017725C">
            <w:pPr>
              <w:spacing w:after="0" w:line="240" w:lineRule="auto"/>
              <w:ind w:right="-30"/>
              <w:jc w:val="center"/>
              <w:rPr>
                <w:rFonts w:ascii="Arial" w:eastAsia="Times New Roman" w:hAnsi="Arial" w:cs="Arial"/>
                <w:sz w:val="18"/>
                <w:szCs w:val="18"/>
              </w:rPr>
            </w:pPr>
          </w:p>
        </w:tc>
        <w:tc>
          <w:tcPr>
            <w:tcW w:w="797" w:type="dxa"/>
            <w:vMerge/>
            <w:tcBorders>
              <w:left w:val="nil"/>
              <w:bottom w:val="single" w:sz="4" w:space="0" w:color="auto"/>
              <w:right w:val="single" w:sz="4" w:space="0" w:color="auto"/>
            </w:tcBorders>
            <w:shd w:val="clear" w:color="auto" w:fill="auto"/>
            <w:noWrap/>
            <w:vAlign w:val="center"/>
            <w:hideMark/>
          </w:tcPr>
          <w:p w:rsidR="00157877" w:rsidRPr="006675A2" w:rsidRDefault="00157877" w:rsidP="0017725C">
            <w:pPr>
              <w:spacing w:after="0" w:line="240" w:lineRule="auto"/>
              <w:ind w:right="-30"/>
              <w:jc w:val="center"/>
              <w:rPr>
                <w:rFonts w:ascii="Arial" w:eastAsia="Times New Roman" w:hAnsi="Arial" w:cs="Arial"/>
                <w:sz w:val="18"/>
                <w:szCs w:val="18"/>
              </w:rPr>
            </w:pPr>
          </w:p>
        </w:tc>
        <w:tc>
          <w:tcPr>
            <w:tcW w:w="657" w:type="dxa"/>
            <w:vMerge/>
            <w:tcBorders>
              <w:left w:val="nil"/>
              <w:bottom w:val="single" w:sz="4" w:space="0" w:color="auto"/>
              <w:right w:val="single" w:sz="4" w:space="0" w:color="auto"/>
            </w:tcBorders>
            <w:shd w:val="clear" w:color="auto" w:fill="auto"/>
            <w:noWrap/>
            <w:vAlign w:val="center"/>
            <w:hideMark/>
          </w:tcPr>
          <w:p w:rsidR="00157877" w:rsidRPr="006675A2" w:rsidRDefault="00157877" w:rsidP="0017725C">
            <w:pPr>
              <w:spacing w:after="0" w:line="240" w:lineRule="auto"/>
              <w:ind w:right="-30"/>
              <w:jc w:val="center"/>
              <w:rPr>
                <w:rFonts w:ascii="Arial" w:eastAsia="Times New Roman" w:hAnsi="Arial" w:cs="Arial"/>
                <w:sz w:val="18"/>
                <w:szCs w:val="18"/>
              </w:rPr>
            </w:pPr>
          </w:p>
        </w:tc>
      </w:tr>
      <w:tr w:rsidR="00157877" w:rsidRPr="00FC532C" w:rsidTr="0017725C">
        <w:trPr>
          <w:trHeight w:val="239"/>
        </w:trPr>
        <w:tc>
          <w:tcPr>
            <w:tcW w:w="7415" w:type="dxa"/>
            <w:gridSpan w:val="10"/>
            <w:tcBorders>
              <w:top w:val="nil"/>
              <w:left w:val="single" w:sz="4" w:space="0" w:color="auto"/>
              <w:bottom w:val="single" w:sz="4" w:space="0" w:color="auto"/>
              <w:right w:val="single" w:sz="4" w:space="0" w:color="auto"/>
            </w:tcBorders>
            <w:shd w:val="clear" w:color="auto" w:fill="auto"/>
            <w:noWrap/>
            <w:vAlign w:val="bottom"/>
            <w:hideMark/>
          </w:tcPr>
          <w:p w:rsidR="00157877" w:rsidRPr="006675A2" w:rsidRDefault="00157877" w:rsidP="0017725C">
            <w:pPr>
              <w:spacing w:after="0" w:line="240" w:lineRule="auto"/>
              <w:ind w:right="-30"/>
              <w:rPr>
                <w:rFonts w:ascii="Arial" w:eastAsia="Times New Roman" w:hAnsi="Arial" w:cs="Arial"/>
                <w:sz w:val="18"/>
                <w:szCs w:val="18"/>
              </w:rPr>
            </w:pPr>
            <w:r w:rsidRPr="006675A2">
              <w:rPr>
                <w:rFonts w:ascii="Arial" w:eastAsia="Times New Roman" w:hAnsi="Arial" w:cs="Arial"/>
                <w:b/>
                <w:bCs/>
                <w:sz w:val="18"/>
                <w:szCs w:val="18"/>
              </w:rPr>
              <w:lastRenderedPageBreak/>
              <w:t> BUMN</w:t>
            </w:r>
          </w:p>
        </w:tc>
      </w:tr>
      <w:tr w:rsidR="00157877" w:rsidRPr="00FC532C" w:rsidTr="0017725C">
        <w:trPr>
          <w:trHeight w:val="239"/>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57877" w:rsidRPr="006675A2" w:rsidRDefault="00157877" w:rsidP="0017725C">
            <w:pPr>
              <w:spacing w:after="0" w:line="240" w:lineRule="auto"/>
              <w:ind w:right="-30"/>
              <w:jc w:val="center"/>
              <w:rPr>
                <w:rFonts w:ascii="Arial" w:eastAsia="Times New Roman" w:hAnsi="Arial" w:cs="Arial"/>
                <w:sz w:val="18"/>
                <w:szCs w:val="18"/>
              </w:rPr>
            </w:pPr>
            <w:r w:rsidRPr="006675A2">
              <w:rPr>
                <w:rFonts w:ascii="Arial" w:eastAsia="Times New Roman" w:hAnsi="Arial" w:cs="Arial"/>
                <w:sz w:val="18"/>
                <w:szCs w:val="18"/>
              </w:rPr>
              <w:t>1</w:t>
            </w:r>
          </w:p>
        </w:tc>
        <w:tc>
          <w:tcPr>
            <w:tcW w:w="970" w:type="dxa"/>
            <w:tcBorders>
              <w:top w:val="nil"/>
              <w:left w:val="nil"/>
              <w:bottom w:val="single" w:sz="4" w:space="0" w:color="auto"/>
              <w:right w:val="single" w:sz="4" w:space="0" w:color="auto"/>
            </w:tcBorders>
            <w:shd w:val="clear" w:color="auto" w:fill="auto"/>
            <w:noWrap/>
            <w:vAlign w:val="bottom"/>
            <w:hideMark/>
          </w:tcPr>
          <w:p w:rsidR="00157877" w:rsidRPr="00F57B87" w:rsidRDefault="00157877" w:rsidP="0017725C">
            <w:pPr>
              <w:spacing w:after="0" w:line="240" w:lineRule="auto"/>
              <w:ind w:right="-30"/>
              <w:rPr>
                <w:rFonts w:ascii="Arial" w:eastAsia="Times New Roman" w:hAnsi="Arial" w:cs="Arial"/>
                <w:sz w:val="16"/>
                <w:szCs w:val="16"/>
              </w:rPr>
            </w:pPr>
            <w:r w:rsidRPr="00F57B87">
              <w:rPr>
                <w:rFonts w:ascii="Arial" w:eastAsia="Times New Roman" w:hAnsi="Arial" w:cs="Arial"/>
                <w:sz w:val="16"/>
                <w:szCs w:val="16"/>
              </w:rPr>
              <w:t>BRI</w:t>
            </w:r>
          </w:p>
        </w:tc>
        <w:tc>
          <w:tcPr>
            <w:tcW w:w="870" w:type="dxa"/>
            <w:tcBorders>
              <w:top w:val="nil"/>
              <w:left w:val="nil"/>
              <w:bottom w:val="single" w:sz="4" w:space="0" w:color="auto"/>
              <w:right w:val="single" w:sz="4" w:space="0" w:color="auto"/>
            </w:tcBorders>
            <w:shd w:val="clear" w:color="auto" w:fill="auto"/>
            <w:noWrap/>
            <w:vAlign w:val="bottom"/>
            <w:hideMark/>
          </w:tcPr>
          <w:p w:rsidR="00157877" w:rsidRPr="006675A2" w:rsidRDefault="00157877" w:rsidP="0017725C">
            <w:pPr>
              <w:spacing w:after="0" w:line="240" w:lineRule="auto"/>
              <w:ind w:right="-30"/>
              <w:rPr>
                <w:rFonts w:ascii="Arial" w:eastAsia="Times New Roman" w:hAnsi="Arial" w:cs="Arial"/>
                <w:sz w:val="18"/>
                <w:szCs w:val="18"/>
              </w:rPr>
            </w:pPr>
            <w:r>
              <w:rPr>
                <w:rFonts w:ascii="Arial" w:eastAsia="Times New Roman" w:hAnsi="Arial" w:cs="Arial"/>
                <w:sz w:val="18"/>
                <w:szCs w:val="18"/>
              </w:rPr>
              <w:t>18</w:t>
            </w:r>
            <w:r>
              <w:rPr>
                <w:rFonts w:ascii="Arial" w:eastAsia="Times New Roman" w:hAnsi="Arial" w:cs="Arial"/>
                <w:sz w:val="18"/>
                <w:szCs w:val="18"/>
                <w:lang w:val="id-ID"/>
              </w:rPr>
              <w:t>,</w:t>
            </w:r>
            <w:r w:rsidRPr="006675A2">
              <w:rPr>
                <w:rFonts w:ascii="Arial" w:eastAsia="Times New Roman" w:hAnsi="Arial" w:cs="Arial"/>
                <w:sz w:val="18"/>
                <w:szCs w:val="18"/>
              </w:rPr>
              <w:t>14%</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6675A2" w:rsidRDefault="00157877" w:rsidP="0017725C">
            <w:pPr>
              <w:spacing w:after="0" w:line="240" w:lineRule="auto"/>
              <w:ind w:right="-30"/>
              <w:rPr>
                <w:rFonts w:ascii="Arial" w:eastAsia="Times New Roman" w:hAnsi="Arial" w:cs="Arial"/>
                <w:sz w:val="18"/>
                <w:szCs w:val="18"/>
              </w:rPr>
            </w:pPr>
            <w:r>
              <w:rPr>
                <w:rFonts w:ascii="Arial" w:eastAsia="Times New Roman" w:hAnsi="Arial" w:cs="Arial"/>
                <w:sz w:val="18"/>
                <w:szCs w:val="18"/>
              </w:rPr>
              <w:t>20</w:t>
            </w:r>
            <w:r>
              <w:rPr>
                <w:rFonts w:ascii="Arial" w:eastAsia="Times New Roman" w:hAnsi="Arial" w:cs="Arial"/>
                <w:sz w:val="18"/>
                <w:szCs w:val="18"/>
                <w:lang w:val="id-ID"/>
              </w:rPr>
              <w:t>,</w:t>
            </w:r>
            <w:r w:rsidRPr="006675A2">
              <w:rPr>
                <w:rFonts w:ascii="Arial" w:eastAsia="Times New Roman" w:hAnsi="Arial" w:cs="Arial"/>
                <w:sz w:val="18"/>
                <w:szCs w:val="18"/>
              </w:rPr>
              <w:t>39%</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6675A2" w:rsidRDefault="00157877" w:rsidP="0017725C">
            <w:pPr>
              <w:spacing w:after="0" w:line="240" w:lineRule="auto"/>
              <w:ind w:right="-30"/>
              <w:rPr>
                <w:rFonts w:ascii="Arial" w:eastAsia="Times New Roman" w:hAnsi="Arial" w:cs="Arial"/>
                <w:sz w:val="18"/>
                <w:szCs w:val="18"/>
              </w:rPr>
            </w:pPr>
            <w:r>
              <w:rPr>
                <w:rFonts w:ascii="Arial" w:eastAsia="Times New Roman" w:hAnsi="Arial" w:cs="Arial"/>
                <w:sz w:val="18"/>
                <w:szCs w:val="18"/>
              </w:rPr>
              <w:t>22</w:t>
            </w:r>
            <w:r>
              <w:rPr>
                <w:rFonts w:ascii="Arial" w:eastAsia="Times New Roman" w:hAnsi="Arial" w:cs="Arial"/>
                <w:sz w:val="18"/>
                <w:szCs w:val="18"/>
                <w:lang w:val="id-ID"/>
              </w:rPr>
              <w:t>,</w:t>
            </w:r>
            <w:r w:rsidRPr="006675A2">
              <w:rPr>
                <w:rFonts w:ascii="Arial" w:eastAsia="Times New Roman" w:hAnsi="Arial" w:cs="Arial"/>
                <w:sz w:val="18"/>
                <w:szCs w:val="18"/>
              </w:rPr>
              <w:t>69%</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6675A2" w:rsidRDefault="00157877" w:rsidP="0017725C">
            <w:pPr>
              <w:spacing w:after="0" w:line="240" w:lineRule="auto"/>
              <w:ind w:right="-30"/>
              <w:rPr>
                <w:rFonts w:ascii="Arial" w:eastAsia="Times New Roman" w:hAnsi="Arial" w:cs="Arial"/>
                <w:sz w:val="18"/>
                <w:szCs w:val="18"/>
              </w:rPr>
            </w:pPr>
            <w:r>
              <w:rPr>
                <w:rFonts w:ascii="Arial" w:eastAsia="Times New Roman" w:hAnsi="Arial" w:cs="Arial"/>
                <w:sz w:val="18"/>
                <w:szCs w:val="18"/>
              </w:rPr>
              <w:t>22</w:t>
            </w:r>
            <w:r>
              <w:rPr>
                <w:rFonts w:ascii="Arial" w:eastAsia="Times New Roman" w:hAnsi="Arial" w:cs="Arial"/>
                <w:sz w:val="18"/>
                <w:szCs w:val="18"/>
                <w:lang w:val="id-ID"/>
              </w:rPr>
              <w:t>,</w:t>
            </w:r>
            <w:r w:rsidRPr="006675A2">
              <w:rPr>
                <w:rFonts w:ascii="Arial" w:eastAsia="Times New Roman" w:hAnsi="Arial" w:cs="Arial"/>
                <w:sz w:val="18"/>
                <w:szCs w:val="18"/>
              </w:rPr>
              <w:t>84%</w:t>
            </w:r>
          </w:p>
        </w:tc>
        <w:tc>
          <w:tcPr>
            <w:tcW w:w="817" w:type="dxa"/>
            <w:tcBorders>
              <w:top w:val="nil"/>
              <w:left w:val="nil"/>
              <w:bottom w:val="single" w:sz="4" w:space="0" w:color="auto"/>
              <w:right w:val="single" w:sz="4" w:space="0" w:color="auto"/>
            </w:tcBorders>
            <w:shd w:val="clear" w:color="auto" w:fill="auto"/>
            <w:noWrap/>
            <w:vAlign w:val="bottom"/>
            <w:hideMark/>
          </w:tcPr>
          <w:p w:rsidR="00157877" w:rsidRPr="006675A2"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21</w:t>
            </w:r>
            <w:r>
              <w:rPr>
                <w:rFonts w:ascii="Arial" w:eastAsia="Times New Roman" w:hAnsi="Arial" w:cs="Arial"/>
                <w:sz w:val="18"/>
                <w:szCs w:val="18"/>
                <w:lang w:val="id-ID"/>
              </w:rPr>
              <w:t>,</w:t>
            </w:r>
            <w:r w:rsidRPr="006675A2">
              <w:rPr>
                <w:rFonts w:ascii="Arial" w:eastAsia="Times New Roman" w:hAnsi="Arial" w:cs="Arial"/>
                <w:sz w:val="18"/>
                <w:szCs w:val="18"/>
              </w:rPr>
              <w:t>02%</w:t>
            </w:r>
          </w:p>
        </w:tc>
        <w:tc>
          <w:tcPr>
            <w:tcW w:w="487" w:type="dxa"/>
            <w:tcBorders>
              <w:top w:val="nil"/>
              <w:left w:val="nil"/>
              <w:bottom w:val="single" w:sz="4" w:space="0" w:color="auto"/>
              <w:right w:val="single" w:sz="4" w:space="0" w:color="auto"/>
            </w:tcBorders>
            <w:shd w:val="clear" w:color="auto" w:fill="auto"/>
            <w:noWrap/>
            <w:vAlign w:val="bottom"/>
            <w:hideMark/>
          </w:tcPr>
          <w:p w:rsidR="00157877" w:rsidRPr="006675A2" w:rsidRDefault="00157877" w:rsidP="0017725C">
            <w:pPr>
              <w:spacing w:after="0" w:line="240" w:lineRule="auto"/>
              <w:ind w:right="-30"/>
              <w:jc w:val="center"/>
              <w:rPr>
                <w:rFonts w:ascii="Arial" w:eastAsia="Times New Roman" w:hAnsi="Arial" w:cs="Arial"/>
                <w:sz w:val="18"/>
                <w:szCs w:val="18"/>
              </w:rPr>
            </w:pPr>
            <w:r w:rsidRPr="006675A2">
              <w:rPr>
                <w:rFonts w:ascii="Arial" w:eastAsia="Times New Roman" w:hAnsi="Arial" w:cs="Arial"/>
                <w:sz w:val="18"/>
                <w:szCs w:val="18"/>
              </w:rPr>
              <w:t>8%</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6675A2"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13</w:t>
            </w:r>
            <w:r>
              <w:rPr>
                <w:rFonts w:ascii="Arial" w:eastAsia="Times New Roman" w:hAnsi="Arial" w:cs="Arial"/>
                <w:sz w:val="18"/>
                <w:szCs w:val="18"/>
                <w:lang w:val="id-ID"/>
              </w:rPr>
              <w:t>,</w:t>
            </w:r>
            <w:r w:rsidRPr="006675A2">
              <w:rPr>
                <w:rFonts w:ascii="Arial" w:eastAsia="Times New Roman" w:hAnsi="Arial" w:cs="Arial"/>
                <w:sz w:val="18"/>
                <w:szCs w:val="18"/>
              </w:rPr>
              <w:t>02%</w:t>
            </w:r>
          </w:p>
        </w:tc>
        <w:tc>
          <w:tcPr>
            <w:tcW w:w="657" w:type="dxa"/>
            <w:tcBorders>
              <w:top w:val="nil"/>
              <w:left w:val="nil"/>
              <w:bottom w:val="single" w:sz="4" w:space="0" w:color="auto"/>
              <w:right w:val="single" w:sz="4" w:space="0" w:color="auto"/>
            </w:tcBorders>
            <w:shd w:val="clear" w:color="auto" w:fill="auto"/>
            <w:noWrap/>
            <w:vAlign w:val="bottom"/>
            <w:hideMark/>
          </w:tcPr>
          <w:p w:rsidR="00157877" w:rsidRPr="006675A2" w:rsidRDefault="00157877" w:rsidP="0017725C">
            <w:pPr>
              <w:spacing w:after="0" w:line="240" w:lineRule="auto"/>
              <w:ind w:right="-30"/>
              <w:jc w:val="center"/>
              <w:rPr>
                <w:rFonts w:ascii="Arial" w:eastAsia="Times New Roman" w:hAnsi="Arial" w:cs="Arial"/>
                <w:sz w:val="18"/>
                <w:szCs w:val="18"/>
              </w:rPr>
            </w:pPr>
            <w:r w:rsidRPr="006675A2">
              <w:rPr>
                <w:rFonts w:ascii="Arial" w:eastAsia="Times New Roman" w:hAnsi="Arial" w:cs="Arial"/>
                <w:sz w:val="18"/>
                <w:szCs w:val="18"/>
              </w:rPr>
              <w:t>Sehat</w:t>
            </w:r>
          </w:p>
        </w:tc>
      </w:tr>
      <w:tr w:rsidR="00157877" w:rsidRPr="00FC532C" w:rsidTr="0017725C">
        <w:trPr>
          <w:trHeight w:val="239"/>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57877" w:rsidRPr="006675A2" w:rsidRDefault="00157877" w:rsidP="0017725C">
            <w:pPr>
              <w:spacing w:after="0" w:line="240" w:lineRule="auto"/>
              <w:ind w:right="-30"/>
              <w:jc w:val="center"/>
              <w:rPr>
                <w:rFonts w:ascii="Arial" w:eastAsia="Times New Roman" w:hAnsi="Arial" w:cs="Arial"/>
                <w:sz w:val="18"/>
                <w:szCs w:val="18"/>
              </w:rPr>
            </w:pPr>
            <w:r w:rsidRPr="006675A2">
              <w:rPr>
                <w:rFonts w:ascii="Arial" w:eastAsia="Times New Roman" w:hAnsi="Arial" w:cs="Arial"/>
                <w:sz w:val="18"/>
                <w:szCs w:val="18"/>
              </w:rPr>
              <w:t>2</w:t>
            </w:r>
          </w:p>
        </w:tc>
        <w:tc>
          <w:tcPr>
            <w:tcW w:w="970" w:type="dxa"/>
            <w:tcBorders>
              <w:top w:val="nil"/>
              <w:left w:val="nil"/>
              <w:bottom w:val="single" w:sz="4" w:space="0" w:color="auto"/>
              <w:right w:val="single" w:sz="4" w:space="0" w:color="auto"/>
            </w:tcBorders>
            <w:shd w:val="clear" w:color="auto" w:fill="auto"/>
            <w:noWrap/>
            <w:vAlign w:val="bottom"/>
            <w:hideMark/>
          </w:tcPr>
          <w:p w:rsidR="00157877" w:rsidRPr="00F57B87" w:rsidRDefault="00157877" w:rsidP="0017725C">
            <w:pPr>
              <w:spacing w:after="0" w:line="240" w:lineRule="auto"/>
              <w:ind w:right="-30"/>
              <w:rPr>
                <w:rFonts w:ascii="Arial" w:eastAsia="Times New Roman" w:hAnsi="Arial" w:cs="Arial"/>
                <w:sz w:val="16"/>
                <w:szCs w:val="16"/>
              </w:rPr>
            </w:pPr>
            <w:r w:rsidRPr="00F57B87">
              <w:rPr>
                <w:rFonts w:ascii="Arial" w:eastAsia="Times New Roman" w:hAnsi="Arial" w:cs="Arial"/>
                <w:sz w:val="16"/>
                <w:szCs w:val="16"/>
              </w:rPr>
              <w:t>MANDIRI</w:t>
            </w:r>
          </w:p>
        </w:tc>
        <w:tc>
          <w:tcPr>
            <w:tcW w:w="870" w:type="dxa"/>
            <w:tcBorders>
              <w:top w:val="nil"/>
              <w:left w:val="nil"/>
              <w:bottom w:val="single" w:sz="4" w:space="0" w:color="auto"/>
              <w:right w:val="single" w:sz="4" w:space="0" w:color="auto"/>
            </w:tcBorders>
            <w:shd w:val="clear" w:color="auto" w:fill="auto"/>
            <w:noWrap/>
            <w:vAlign w:val="bottom"/>
            <w:hideMark/>
          </w:tcPr>
          <w:p w:rsidR="00157877" w:rsidRPr="006675A2" w:rsidRDefault="00157877" w:rsidP="0017725C">
            <w:pPr>
              <w:spacing w:after="0" w:line="240" w:lineRule="auto"/>
              <w:ind w:right="-30"/>
              <w:rPr>
                <w:rFonts w:ascii="Arial" w:eastAsia="Times New Roman" w:hAnsi="Arial" w:cs="Arial"/>
                <w:sz w:val="18"/>
                <w:szCs w:val="18"/>
              </w:rPr>
            </w:pPr>
            <w:r>
              <w:rPr>
                <w:rFonts w:ascii="Arial" w:eastAsia="Times New Roman" w:hAnsi="Arial" w:cs="Arial"/>
                <w:sz w:val="18"/>
                <w:szCs w:val="18"/>
              </w:rPr>
              <w:t>16</w:t>
            </w:r>
            <w:r>
              <w:rPr>
                <w:rFonts w:ascii="Arial" w:eastAsia="Times New Roman" w:hAnsi="Arial" w:cs="Arial"/>
                <w:sz w:val="18"/>
                <w:szCs w:val="18"/>
                <w:lang w:val="id-ID"/>
              </w:rPr>
              <w:t>,</w:t>
            </w:r>
            <w:r w:rsidRPr="006675A2">
              <w:rPr>
                <w:rFonts w:ascii="Arial" w:eastAsia="Times New Roman" w:hAnsi="Arial" w:cs="Arial"/>
                <w:sz w:val="18"/>
                <w:szCs w:val="18"/>
              </w:rPr>
              <w:t>13%</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6675A2" w:rsidRDefault="00157877" w:rsidP="0017725C">
            <w:pPr>
              <w:spacing w:after="0" w:line="240" w:lineRule="auto"/>
              <w:ind w:right="-30"/>
              <w:rPr>
                <w:rFonts w:ascii="Arial" w:eastAsia="Times New Roman" w:hAnsi="Arial" w:cs="Arial"/>
                <w:sz w:val="18"/>
                <w:szCs w:val="18"/>
              </w:rPr>
            </w:pPr>
            <w:r>
              <w:rPr>
                <w:rFonts w:ascii="Arial" w:eastAsia="Times New Roman" w:hAnsi="Arial" w:cs="Arial"/>
                <w:sz w:val="18"/>
                <w:szCs w:val="18"/>
              </w:rPr>
              <w:t>17</w:t>
            </w:r>
            <w:r>
              <w:rPr>
                <w:rFonts w:ascii="Arial" w:eastAsia="Times New Roman" w:hAnsi="Arial" w:cs="Arial"/>
                <w:sz w:val="18"/>
                <w:szCs w:val="18"/>
                <w:lang w:val="id-ID"/>
              </w:rPr>
              <w:t>,</w:t>
            </w:r>
            <w:r w:rsidRPr="006675A2">
              <w:rPr>
                <w:rFonts w:ascii="Arial" w:eastAsia="Times New Roman" w:hAnsi="Arial" w:cs="Arial"/>
                <w:sz w:val="18"/>
                <w:szCs w:val="18"/>
              </w:rPr>
              <w:t>28%</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6675A2" w:rsidRDefault="00157877" w:rsidP="0017725C">
            <w:pPr>
              <w:spacing w:after="0" w:line="240" w:lineRule="auto"/>
              <w:ind w:right="-30"/>
              <w:rPr>
                <w:rFonts w:ascii="Arial" w:eastAsia="Times New Roman" w:hAnsi="Arial" w:cs="Arial"/>
                <w:sz w:val="18"/>
                <w:szCs w:val="18"/>
              </w:rPr>
            </w:pPr>
            <w:r>
              <w:rPr>
                <w:rFonts w:ascii="Arial" w:eastAsia="Times New Roman" w:hAnsi="Arial" w:cs="Arial"/>
                <w:sz w:val="18"/>
                <w:szCs w:val="18"/>
              </w:rPr>
              <w:t>17</w:t>
            </w:r>
            <w:r>
              <w:rPr>
                <w:rFonts w:ascii="Arial" w:eastAsia="Times New Roman" w:hAnsi="Arial" w:cs="Arial"/>
                <w:sz w:val="18"/>
                <w:szCs w:val="18"/>
                <w:lang w:val="id-ID"/>
              </w:rPr>
              <w:t>,</w:t>
            </w:r>
            <w:r w:rsidRPr="006675A2">
              <w:rPr>
                <w:rFonts w:ascii="Arial" w:eastAsia="Times New Roman" w:hAnsi="Arial" w:cs="Arial"/>
                <w:sz w:val="18"/>
                <w:szCs w:val="18"/>
              </w:rPr>
              <w:t>92%</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6675A2" w:rsidRDefault="00157877" w:rsidP="0017725C">
            <w:pPr>
              <w:spacing w:after="0" w:line="240" w:lineRule="auto"/>
              <w:ind w:right="-30"/>
              <w:rPr>
                <w:rFonts w:ascii="Arial" w:eastAsia="Times New Roman" w:hAnsi="Arial" w:cs="Arial"/>
                <w:sz w:val="18"/>
                <w:szCs w:val="18"/>
              </w:rPr>
            </w:pPr>
            <w:r>
              <w:rPr>
                <w:rFonts w:ascii="Arial" w:eastAsia="Times New Roman" w:hAnsi="Arial" w:cs="Arial"/>
                <w:sz w:val="18"/>
                <w:szCs w:val="18"/>
              </w:rPr>
              <w:t>21</w:t>
            </w:r>
            <w:r>
              <w:rPr>
                <w:rFonts w:ascii="Arial" w:eastAsia="Times New Roman" w:hAnsi="Arial" w:cs="Arial"/>
                <w:sz w:val="18"/>
                <w:szCs w:val="18"/>
                <w:lang w:val="id-ID"/>
              </w:rPr>
              <w:t>,</w:t>
            </w:r>
            <w:r w:rsidRPr="006675A2">
              <w:rPr>
                <w:rFonts w:ascii="Arial" w:eastAsia="Times New Roman" w:hAnsi="Arial" w:cs="Arial"/>
                <w:sz w:val="18"/>
                <w:szCs w:val="18"/>
              </w:rPr>
              <w:t>02%</w:t>
            </w:r>
          </w:p>
        </w:tc>
        <w:tc>
          <w:tcPr>
            <w:tcW w:w="817" w:type="dxa"/>
            <w:tcBorders>
              <w:top w:val="nil"/>
              <w:left w:val="nil"/>
              <w:bottom w:val="single" w:sz="4" w:space="0" w:color="auto"/>
              <w:right w:val="single" w:sz="4" w:space="0" w:color="auto"/>
            </w:tcBorders>
            <w:shd w:val="clear" w:color="auto" w:fill="auto"/>
            <w:noWrap/>
            <w:vAlign w:val="bottom"/>
            <w:hideMark/>
          </w:tcPr>
          <w:p w:rsidR="00157877" w:rsidRPr="006675A2"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18</w:t>
            </w:r>
            <w:r>
              <w:rPr>
                <w:rFonts w:ascii="Arial" w:eastAsia="Times New Roman" w:hAnsi="Arial" w:cs="Arial"/>
                <w:sz w:val="18"/>
                <w:szCs w:val="18"/>
                <w:lang w:val="id-ID"/>
              </w:rPr>
              <w:t>,</w:t>
            </w:r>
            <w:r w:rsidRPr="006675A2">
              <w:rPr>
                <w:rFonts w:ascii="Arial" w:eastAsia="Times New Roman" w:hAnsi="Arial" w:cs="Arial"/>
                <w:sz w:val="18"/>
                <w:szCs w:val="18"/>
              </w:rPr>
              <w:t>09%</w:t>
            </w:r>
          </w:p>
        </w:tc>
        <w:tc>
          <w:tcPr>
            <w:tcW w:w="487" w:type="dxa"/>
            <w:tcBorders>
              <w:top w:val="nil"/>
              <w:left w:val="nil"/>
              <w:bottom w:val="single" w:sz="4" w:space="0" w:color="auto"/>
              <w:right w:val="single" w:sz="4" w:space="0" w:color="auto"/>
            </w:tcBorders>
            <w:shd w:val="clear" w:color="auto" w:fill="auto"/>
            <w:noWrap/>
            <w:vAlign w:val="bottom"/>
            <w:hideMark/>
          </w:tcPr>
          <w:p w:rsidR="00157877" w:rsidRPr="006675A2" w:rsidRDefault="00157877" w:rsidP="0017725C">
            <w:pPr>
              <w:spacing w:after="0" w:line="240" w:lineRule="auto"/>
              <w:ind w:right="-30"/>
              <w:jc w:val="center"/>
              <w:rPr>
                <w:rFonts w:ascii="Arial" w:eastAsia="Times New Roman" w:hAnsi="Arial" w:cs="Arial"/>
                <w:sz w:val="18"/>
                <w:szCs w:val="18"/>
              </w:rPr>
            </w:pPr>
            <w:r w:rsidRPr="006675A2">
              <w:rPr>
                <w:rFonts w:ascii="Arial" w:eastAsia="Times New Roman" w:hAnsi="Arial" w:cs="Arial"/>
                <w:sz w:val="18"/>
                <w:szCs w:val="18"/>
              </w:rPr>
              <w:t>8%</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6675A2"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10</w:t>
            </w:r>
            <w:r>
              <w:rPr>
                <w:rFonts w:ascii="Arial" w:eastAsia="Times New Roman" w:hAnsi="Arial" w:cs="Arial"/>
                <w:sz w:val="18"/>
                <w:szCs w:val="18"/>
                <w:lang w:val="id-ID"/>
              </w:rPr>
              <w:t>,</w:t>
            </w:r>
            <w:r w:rsidRPr="006675A2">
              <w:rPr>
                <w:rFonts w:ascii="Arial" w:eastAsia="Times New Roman" w:hAnsi="Arial" w:cs="Arial"/>
                <w:sz w:val="18"/>
                <w:szCs w:val="18"/>
              </w:rPr>
              <w:t>09%</w:t>
            </w:r>
          </w:p>
        </w:tc>
        <w:tc>
          <w:tcPr>
            <w:tcW w:w="657" w:type="dxa"/>
            <w:tcBorders>
              <w:top w:val="nil"/>
              <w:left w:val="nil"/>
              <w:bottom w:val="single" w:sz="4" w:space="0" w:color="auto"/>
              <w:right w:val="single" w:sz="4" w:space="0" w:color="auto"/>
            </w:tcBorders>
            <w:shd w:val="clear" w:color="auto" w:fill="auto"/>
            <w:noWrap/>
            <w:vAlign w:val="bottom"/>
            <w:hideMark/>
          </w:tcPr>
          <w:p w:rsidR="00157877" w:rsidRPr="006675A2" w:rsidRDefault="00157877" w:rsidP="0017725C">
            <w:pPr>
              <w:spacing w:after="0" w:line="240" w:lineRule="auto"/>
              <w:ind w:right="-30"/>
              <w:jc w:val="center"/>
              <w:rPr>
                <w:rFonts w:ascii="Arial" w:eastAsia="Times New Roman" w:hAnsi="Arial" w:cs="Arial"/>
                <w:sz w:val="18"/>
                <w:szCs w:val="18"/>
              </w:rPr>
            </w:pPr>
            <w:r w:rsidRPr="006675A2">
              <w:rPr>
                <w:rFonts w:ascii="Arial" w:eastAsia="Times New Roman" w:hAnsi="Arial" w:cs="Arial"/>
                <w:sz w:val="18"/>
                <w:szCs w:val="18"/>
              </w:rPr>
              <w:t>Sehat</w:t>
            </w:r>
          </w:p>
        </w:tc>
      </w:tr>
      <w:tr w:rsidR="00157877" w:rsidRPr="00FC532C" w:rsidTr="0017725C">
        <w:trPr>
          <w:trHeight w:val="239"/>
        </w:trPr>
        <w:tc>
          <w:tcPr>
            <w:tcW w:w="7415" w:type="dxa"/>
            <w:gridSpan w:val="10"/>
            <w:tcBorders>
              <w:top w:val="nil"/>
              <w:left w:val="single" w:sz="4" w:space="0" w:color="auto"/>
              <w:bottom w:val="single" w:sz="4" w:space="0" w:color="auto"/>
              <w:right w:val="single" w:sz="4" w:space="0" w:color="auto"/>
            </w:tcBorders>
            <w:shd w:val="clear" w:color="auto" w:fill="auto"/>
            <w:noWrap/>
            <w:vAlign w:val="bottom"/>
            <w:hideMark/>
          </w:tcPr>
          <w:p w:rsidR="00157877" w:rsidRPr="006675A2" w:rsidRDefault="00157877" w:rsidP="0017725C">
            <w:pPr>
              <w:spacing w:after="0" w:line="240" w:lineRule="auto"/>
              <w:ind w:right="-30"/>
              <w:rPr>
                <w:rFonts w:ascii="Arial" w:eastAsia="Times New Roman" w:hAnsi="Arial" w:cs="Arial"/>
                <w:sz w:val="18"/>
                <w:szCs w:val="18"/>
              </w:rPr>
            </w:pPr>
            <w:r w:rsidRPr="006675A2">
              <w:rPr>
                <w:rFonts w:ascii="Arial" w:eastAsia="Times New Roman" w:hAnsi="Arial" w:cs="Arial"/>
                <w:sz w:val="18"/>
                <w:szCs w:val="18"/>
              </w:rPr>
              <w:t> </w:t>
            </w:r>
            <w:r w:rsidRPr="006675A2">
              <w:rPr>
                <w:rFonts w:ascii="Arial" w:eastAsia="Times New Roman" w:hAnsi="Arial" w:cs="Arial"/>
                <w:b/>
                <w:bCs/>
                <w:sz w:val="18"/>
                <w:szCs w:val="18"/>
              </w:rPr>
              <w:t>BUSN</w:t>
            </w:r>
            <w:r w:rsidRPr="006675A2">
              <w:rPr>
                <w:rFonts w:ascii="Arial" w:eastAsia="Times New Roman" w:hAnsi="Arial" w:cs="Arial"/>
                <w:sz w:val="18"/>
                <w:szCs w:val="18"/>
              </w:rPr>
              <w:t> </w:t>
            </w:r>
          </w:p>
        </w:tc>
      </w:tr>
      <w:tr w:rsidR="00157877" w:rsidRPr="00FC532C" w:rsidTr="0017725C">
        <w:trPr>
          <w:trHeight w:val="239"/>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57877" w:rsidRPr="006675A2" w:rsidRDefault="00157877" w:rsidP="0017725C">
            <w:pPr>
              <w:spacing w:after="0" w:line="240" w:lineRule="auto"/>
              <w:ind w:right="-30"/>
              <w:jc w:val="center"/>
              <w:rPr>
                <w:rFonts w:ascii="Arial" w:eastAsia="Times New Roman" w:hAnsi="Arial" w:cs="Arial"/>
                <w:sz w:val="18"/>
                <w:szCs w:val="18"/>
              </w:rPr>
            </w:pPr>
            <w:r w:rsidRPr="006675A2">
              <w:rPr>
                <w:rFonts w:ascii="Arial" w:eastAsia="Times New Roman" w:hAnsi="Arial" w:cs="Arial"/>
                <w:sz w:val="18"/>
                <w:szCs w:val="18"/>
              </w:rPr>
              <w:t>3</w:t>
            </w:r>
          </w:p>
        </w:tc>
        <w:tc>
          <w:tcPr>
            <w:tcW w:w="970" w:type="dxa"/>
            <w:tcBorders>
              <w:top w:val="nil"/>
              <w:left w:val="nil"/>
              <w:bottom w:val="single" w:sz="4" w:space="0" w:color="auto"/>
              <w:right w:val="single" w:sz="4" w:space="0" w:color="auto"/>
            </w:tcBorders>
            <w:shd w:val="clear" w:color="auto" w:fill="auto"/>
            <w:noWrap/>
            <w:vAlign w:val="bottom"/>
            <w:hideMark/>
          </w:tcPr>
          <w:p w:rsidR="00157877" w:rsidRPr="00F57B87" w:rsidRDefault="00157877" w:rsidP="0017725C">
            <w:pPr>
              <w:spacing w:after="0" w:line="240" w:lineRule="auto"/>
              <w:ind w:right="-30"/>
              <w:rPr>
                <w:rFonts w:ascii="Arial" w:eastAsia="Times New Roman" w:hAnsi="Arial" w:cs="Arial"/>
                <w:sz w:val="16"/>
                <w:szCs w:val="16"/>
              </w:rPr>
            </w:pPr>
            <w:r w:rsidRPr="00F57B87">
              <w:rPr>
                <w:rFonts w:ascii="Arial" w:eastAsia="Times New Roman" w:hAnsi="Arial" w:cs="Arial"/>
                <w:sz w:val="16"/>
                <w:szCs w:val="16"/>
              </w:rPr>
              <w:t xml:space="preserve">BCA </w:t>
            </w:r>
          </w:p>
        </w:tc>
        <w:tc>
          <w:tcPr>
            <w:tcW w:w="870" w:type="dxa"/>
            <w:tcBorders>
              <w:top w:val="nil"/>
              <w:left w:val="nil"/>
              <w:bottom w:val="single" w:sz="4" w:space="0" w:color="auto"/>
              <w:right w:val="single" w:sz="4" w:space="0" w:color="auto"/>
            </w:tcBorders>
            <w:shd w:val="clear" w:color="auto" w:fill="auto"/>
            <w:noWrap/>
            <w:vAlign w:val="bottom"/>
            <w:hideMark/>
          </w:tcPr>
          <w:p w:rsidR="00157877" w:rsidRPr="006675A2" w:rsidRDefault="00157877" w:rsidP="0017725C">
            <w:pPr>
              <w:spacing w:after="0" w:line="240" w:lineRule="auto"/>
              <w:ind w:right="-30"/>
              <w:rPr>
                <w:rFonts w:ascii="Arial" w:eastAsia="Times New Roman" w:hAnsi="Arial" w:cs="Arial"/>
                <w:sz w:val="18"/>
                <w:szCs w:val="18"/>
              </w:rPr>
            </w:pPr>
            <w:r>
              <w:rPr>
                <w:rFonts w:ascii="Arial" w:eastAsia="Times New Roman" w:hAnsi="Arial" w:cs="Arial"/>
                <w:sz w:val="18"/>
                <w:szCs w:val="18"/>
              </w:rPr>
              <w:t>17</w:t>
            </w:r>
            <w:r>
              <w:rPr>
                <w:rFonts w:ascii="Arial" w:eastAsia="Times New Roman" w:hAnsi="Arial" w:cs="Arial"/>
                <w:sz w:val="18"/>
                <w:szCs w:val="18"/>
                <w:lang w:val="id-ID"/>
              </w:rPr>
              <w:t>,</w:t>
            </w:r>
            <w:r w:rsidRPr="006675A2">
              <w:rPr>
                <w:rFonts w:ascii="Arial" w:eastAsia="Times New Roman" w:hAnsi="Arial" w:cs="Arial"/>
                <w:sz w:val="18"/>
                <w:szCs w:val="18"/>
              </w:rPr>
              <w:t>92%</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6675A2" w:rsidRDefault="00157877" w:rsidP="0017725C">
            <w:pPr>
              <w:spacing w:after="0" w:line="240" w:lineRule="auto"/>
              <w:ind w:right="-30"/>
              <w:rPr>
                <w:rFonts w:ascii="Arial" w:eastAsia="Times New Roman" w:hAnsi="Arial" w:cs="Arial"/>
                <w:sz w:val="18"/>
                <w:szCs w:val="18"/>
              </w:rPr>
            </w:pPr>
            <w:r>
              <w:rPr>
                <w:rFonts w:ascii="Arial" w:eastAsia="Times New Roman" w:hAnsi="Arial" w:cs="Arial"/>
                <w:sz w:val="18"/>
                <w:szCs w:val="18"/>
              </w:rPr>
              <w:t>19</w:t>
            </w:r>
            <w:r>
              <w:rPr>
                <w:rFonts w:ascii="Arial" w:eastAsia="Times New Roman" w:hAnsi="Arial" w:cs="Arial"/>
                <w:sz w:val="18"/>
                <w:szCs w:val="18"/>
                <w:lang w:val="id-ID"/>
              </w:rPr>
              <w:t>,</w:t>
            </w:r>
            <w:r w:rsidRPr="006675A2">
              <w:rPr>
                <w:rFonts w:ascii="Arial" w:eastAsia="Times New Roman" w:hAnsi="Arial" w:cs="Arial"/>
                <w:sz w:val="18"/>
                <w:szCs w:val="18"/>
              </w:rPr>
              <w:t>63%</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6675A2" w:rsidRDefault="00157877" w:rsidP="0017725C">
            <w:pPr>
              <w:spacing w:after="0" w:line="240" w:lineRule="auto"/>
              <w:ind w:right="-30"/>
              <w:rPr>
                <w:rFonts w:ascii="Arial" w:eastAsia="Times New Roman" w:hAnsi="Arial" w:cs="Arial"/>
                <w:sz w:val="18"/>
                <w:szCs w:val="18"/>
              </w:rPr>
            </w:pPr>
            <w:r>
              <w:rPr>
                <w:rFonts w:ascii="Arial" w:eastAsia="Times New Roman" w:hAnsi="Arial" w:cs="Arial"/>
                <w:sz w:val="18"/>
                <w:szCs w:val="18"/>
              </w:rPr>
              <w:t>20</w:t>
            </w:r>
            <w:r>
              <w:rPr>
                <w:rFonts w:ascii="Arial" w:eastAsia="Times New Roman" w:hAnsi="Arial" w:cs="Arial"/>
                <w:sz w:val="18"/>
                <w:szCs w:val="18"/>
                <w:lang w:val="id-ID"/>
              </w:rPr>
              <w:t>,</w:t>
            </w:r>
            <w:r w:rsidRPr="006675A2">
              <w:rPr>
                <w:rFonts w:ascii="Arial" w:eastAsia="Times New Roman" w:hAnsi="Arial" w:cs="Arial"/>
                <w:sz w:val="18"/>
                <w:szCs w:val="18"/>
              </w:rPr>
              <w:t>60%</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6675A2" w:rsidRDefault="00157877" w:rsidP="0017725C">
            <w:pPr>
              <w:spacing w:after="0" w:line="240" w:lineRule="auto"/>
              <w:ind w:right="-30"/>
              <w:rPr>
                <w:rFonts w:ascii="Arial" w:eastAsia="Times New Roman" w:hAnsi="Arial" w:cs="Arial"/>
                <w:sz w:val="18"/>
                <w:szCs w:val="18"/>
              </w:rPr>
            </w:pPr>
            <w:r>
              <w:rPr>
                <w:rFonts w:ascii="Arial" w:eastAsia="Times New Roman" w:hAnsi="Arial" w:cs="Arial"/>
                <w:sz w:val="18"/>
                <w:szCs w:val="18"/>
              </w:rPr>
              <w:t>22</w:t>
            </w:r>
            <w:r>
              <w:rPr>
                <w:rFonts w:ascii="Arial" w:eastAsia="Times New Roman" w:hAnsi="Arial" w:cs="Arial"/>
                <w:sz w:val="18"/>
                <w:szCs w:val="18"/>
                <w:lang w:val="id-ID"/>
              </w:rPr>
              <w:t>,</w:t>
            </w:r>
            <w:r w:rsidRPr="006675A2">
              <w:rPr>
                <w:rFonts w:ascii="Arial" w:eastAsia="Times New Roman" w:hAnsi="Arial" w:cs="Arial"/>
                <w:sz w:val="18"/>
                <w:szCs w:val="18"/>
              </w:rPr>
              <w:t>46%</w:t>
            </w:r>
          </w:p>
        </w:tc>
        <w:tc>
          <w:tcPr>
            <w:tcW w:w="817" w:type="dxa"/>
            <w:tcBorders>
              <w:top w:val="nil"/>
              <w:left w:val="nil"/>
              <w:bottom w:val="single" w:sz="4" w:space="0" w:color="auto"/>
              <w:right w:val="single" w:sz="4" w:space="0" w:color="auto"/>
            </w:tcBorders>
            <w:shd w:val="clear" w:color="auto" w:fill="auto"/>
            <w:noWrap/>
            <w:vAlign w:val="bottom"/>
            <w:hideMark/>
          </w:tcPr>
          <w:p w:rsidR="00157877" w:rsidRPr="006675A2"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20</w:t>
            </w:r>
            <w:r>
              <w:rPr>
                <w:rFonts w:ascii="Arial" w:eastAsia="Times New Roman" w:hAnsi="Arial" w:cs="Arial"/>
                <w:sz w:val="18"/>
                <w:szCs w:val="18"/>
                <w:lang w:val="id-ID"/>
              </w:rPr>
              <w:t>,</w:t>
            </w:r>
            <w:r w:rsidRPr="006675A2">
              <w:rPr>
                <w:rFonts w:ascii="Arial" w:eastAsia="Times New Roman" w:hAnsi="Arial" w:cs="Arial"/>
                <w:sz w:val="18"/>
                <w:szCs w:val="18"/>
              </w:rPr>
              <w:t>15%</w:t>
            </w:r>
          </w:p>
        </w:tc>
        <w:tc>
          <w:tcPr>
            <w:tcW w:w="487" w:type="dxa"/>
            <w:tcBorders>
              <w:top w:val="nil"/>
              <w:left w:val="nil"/>
              <w:bottom w:val="single" w:sz="4" w:space="0" w:color="auto"/>
              <w:right w:val="single" w:sz="4" w:space="0" w:color="auto"/>
            </w:tcBorders>
            <w:shd w:val="clear" w:color="auto" w:fill="auto"/>
            <w:noWrap/>
            <w:vAlign w:val="bottom"/>
            <w:hideMark/>
          </w:tcPr>
          <w:p w:rsidR="00157877" w:rsidRPr="006675A2" w:rsidRDefault="00157877" w:rsidP="0017725C">
            <w:pPr>
              <w:spacing w:after="0" w:line="240" w:lineRule="auto"/>
              <w:ind w:right="-30"/>
              <w:jc w:val="center"/>
              <w:rPr>
                <w:rFonts w:ascii="Arial" w:eastAsia="Times New Roman" w:hAnsi="Arial" w:cs="Arial"/>
                <w:sz w:val="18"/>
                <w:szCs w:val="18"/>
              </w:rPr>
            </w:pPr>
            <w:r w:rsidRPr="006675A2">
              <w:rPr>
                <w:rFonts w:ascii="Arial" w:eastAsia="Times New Roman" w:hAnsi="Arial" w:cs="Arial"/>
                <w:sz w:val="18"/>
                <w:szCs w:val="18"/>
              </w:rPr>
              <w:t>8%</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6675A2"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12</w:t>
            </w:r>
            <w:r>
              <w:rPr>
                <w:rFonts w:ascii="Arial" w:eastAsia="Times New Roman" w:hAnsi="Arial" w:cs="Arial"/>
                <w:sz w:val="18"/>
                <w:szCs w:val="18"/>
                <w:lang w:val="id-ID"/>
              </w:rPr>
              <w:t>,</w:t>
            </w:r>
            <w:r w:rsidRPr="006675A2">
              <w:rPr>
                <w:rFonts w:ascii="Arial" w:eastAsia="Times New Roman" w:hAnsi="Arial" w:cs="Arial"/>
                <w:sz w:val="18"/>
                <w:szCs w:val="18"/>
              </w:rPr>
              <w:t>15%</w:t>
            </w:r>
          </w:p>
        </w:tc>
        <w:tc>
          <w:tcPr>
            <w:tcW w:w="657" w:type="dxa"/>
            <w:tcBorders>
              <w:top w:val="nil"/>
              <w:left w:val="nil"/>
              <w:bottom w:val="single" w:sz="4" w:space="0" w:color="auto"/>
              <w:right w:val="single" w:sz="4" w:space="0" w:color="auto"/>
            </w:tcBorders>
            <w:shd w:val="clear" w:color="auto" w:fill="auto"/>
            <w:noWrap/>
            <w:vAlign w:val="bottom"/>
            <w:hideMark/>
          </w:tcPr>
          <w:p w:rsidR="00157877" w:rsidRPr="006675A2" w:rsidRDefault="00157877" w:rsidP="0017725C">
            <w:pPr>
              <w:spacing w:after="0" w:line="240" w:lineRule="auto"/>
              <w:ind w:right="-30"/>
              <w:jc w:val="center"/>
              <w:rPr>
                <w:rFonts w:ascii="Arial" w:eastAsia="Times New Roman" w:hAnsi="Arial" w:cs="Arial"/>
                <w:sz w:val="18"/>
                <w:szCs w:val="18"/>
              </w:rPr>
            </w:pPr>
            <w:r w:rsidRPr="006675A2">
              <w:rPr>
                <w:rFonts w:ascii="Arial" w:eastAsia="Times New Roman" w:hAnsi="Arial" w:cs="Arial"/>
                <w:sz w:val="18"/>
                <w:szCs w:val="18"/>
              </w:rPr>
              <w:t>Sehat</w:t>
            </w:r>
          </w:p>
        </w:tc>
      </w:tr>
      <w:tr w:rsidR="00157877" w:rsidRPr="00FC532C" w:rsidTr="0017725C">
        <w:trPr>
          <w:trHeight w:val="239"/>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57877" w:rsidRPr="006675A2" w:rsidRDefault="00157877" w:rsidP="0017725C">
            <w:pPr>
              <w:spacing w:after="0" w:line="240" w:lineRule="auto"/>
              <w:ind w:right="-30"/>
              <w:jc w:val="center"/>
              <w:rPr>
                <w:rFonts w:ascii="Arial" w:eastAsia="Times New Roman" w:hAnsi="Arial" w:cs="Arial"/>
                <w:sz w:val="18"/>
                <w:szCs w:val="18"/>
              </w:rPr>
            </w:pPr>
            <w:r w:rsidRPr="006675A2">
              <w:rPr>
                <w:rFonts w:ascii="Arial" w:eastAsia="Times New Roman" w:hAnsi="Arial" w:cs="Arial"/>
                <w:sz w:val="18"/>
                <w:szCs w:val="18"/>
              </w:rPr>
              <w:t>4</w:t>
            </w:r>
          </w:p>
        </w:tc>
        <w:tc>
          <w:tcPr>
            <w:tcW w:w="970" w:type="dxa"/>
            <w:tcBorders>
              <w:top w:val="nil"/>
              <w:left w:val="nil"/>
              <w:bottom w:val="single" w:sz="4" w:space="0" w:color="auto"/>
              <w:right w:val="single" w:sz="4" w:space="0" w:color="auto"/>
            </w:tcBorders>
            <w:shd w:val="clear" w:color="auto" w:fill="auto"/>
            <w:noWrap/>
            <w:vAlign w:val="bottom"/>
            <w:hideMark/>
          </w:tcPr>
          <w:p w:rsidR="00157877" w:rsidRPr="00F57B87" w:rsidRDefault="00157877" w:rsidP="0017725C">
            <w:pPr>
              <w:spacing w:after="0" w:line="240" w:lineRule="auto"/>
              <w:ind w:right="-30"/>
              <w:rPr>
                <w:rFonts w:ascii="Arial" w:eastAsia="Times New Roman" w:hAnsi="Arial" w:cs="Arial"/>
                <w:sz w:val="16"/>
                <w:szCs w:val="16"/>
              </w:rPr>
            </w:pPr>
            <w:r w:rsidRPr="00F57B87">
              <w:rPr>
                <w:rFonts w:ascii="Arial" w:eastAsia="Times New Roman" w:hAnsi="Arial" w:cs="Arial"/>
                <w:sz w:val="16"/>
                <w:szCs w:val="16"/>
              </w:rPr>
              <w:t>CIMB NIAGA</w:t>
            </w:r>
          </w:p>
        </w:tc>
        <w:tc>
          <w:tcPr>
            <w:tcW w:w="870" w:type="dxa"/>
            <w:tcBorders>
              <w:top w:val="nil"/>
              <w:left w:val="nil"/>
              <w:bottom w:val="single" w:sz="4" w:space="0" w:color="auto"/>
              <w:right w:val="single" w:sz="4" w:space="0" w:color="auto"/>
            </w:tcBorders>
            <w:shd w:val="clear" w:color="auto" w:fill="auto"/>
            <w:noWrap/>
            <w:vAlign w:val="center"/>
            <w:hideMark/>
          </w:tcPr>
          <w:p w:rsidR="00157877" w:rsidRPr="006675A2"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15</w:t>
            </w:r>
            <w:r>
              <w:rPr>
                <w:rFonts w:ascii="Arial" w:eastAsia="Times New Roman" w:hAnsi="Arial" w:cs="Arial"/>
                <w:sz w:val="18"/>
                <w:szCs w:val="18"/>
                <w:lang w:val="id-ID"/>
              </w:rPr>
              <w:t>,</w:t>
            </w:r>
            <w:r w:rsidRPr="006675A2">
              <w:rPr>
                <w:rFonts w:ascii="Arial" w:eastAsia="Times New Roman" w:hAnsi="Arial" w:cs="Arial"/>
                <w:sz w:val="18"/>
                <w:szCs w:val="18"/>
              </w:rPr>
              <w:t>58%</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6675A2"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16</w:t>
            </w:r>
            <w:r>
              <w:rPr>
                <w:rFonts w:ascii="Arial" w:eastAsia="Times New Roman" w:hAnsi="Arial" w:cs="Arial"/>
                <w:sz w:val="18"/>
                <w:szCs w:val="18"/>
                <w:lang w:val="id-ID"/>
              </w:rPr>
              <w:t>,</w:t>
            </w:r>
            <w:r w:rsidRPr="006675A2">
              <w:rPr>
                <w:rFonts w:ascii="Arial" w:eastAsia="Times New Roman" w:hAnsi="Arial" w:cs="Arial"/>
                <w:sz w:val="18"/>
                <w:szCs w:val="18"/>
              </w:rPr>
              <w:t>46%</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6675A2"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18</w:t>
            </w:r>
            <w:r>
              <w:rPr>
                <w:rFonts w:ascii="Arial" w:eastAsia="Times New Roman" w:hAnsi="Arial" w:cs="Arial"/>
                <w:sz w:val="18"/>
                <w:szCs w:val="18"/>
                <w:lang w:val="id-ID"/>
              </w:rPr>
              <w:t>,</w:t>
            </w:r>
            <w:r w:rsidRPr="006675A2">
              <w:rPr>
                <w:rFonts w:ascii="Arial" w:eastAsia="Times New Roman" w:hAnsi="Arial" w:cs="Arial"/>
                <w:sz w:val="18"/>
                <w:szCs w:val="18"/>
              </w:rPr>
              <w:t>01%</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6675A2"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18</w:t>
            </w:r>
            <w:r>
              <w:rPr>
                <w:rFonts w:ascii="Arial" w:eastAsia="Times New Roman" w:hAnsi="Arial" w:cs="Arial"/>
                <w:sz w:val="18"/>
                <w:szCs w:val="18"/>
                <w:lang w:val="id-ID"/>
              </w:rPr>
              <w:t>,</w:t>
            </w:r>
            <w:r w:rsidRPr="006675A2">
              <w:rPr>
                <w:rFonts w:ascii="Arial" w:eastAsia="Times New Roman" w:hAnsi="Arial" w:cs="Arial"/>
                <w:sz w:val="18"/>
                <w:szCs w:val="18"/>
              </w:rPr>
              <w:t>46%</w:t>
            </w:r>
          </w:p>
        </w:tc>
        <w:tc>
          <w:tcPr>
            <w:tcW w:w="817" w:type="dxa"/>
            <w:tcBorders>
              <w:top w:val="nil"/>
              <w:left w:val="nil"/>
              <w:bottom w:val="single" w:sz="4" w:space="0" w:color="auto"/>
              <w:right w:val="single" w:sz="4" w:space="0" w:color="auto"/>
            </w:tcBorders>
            <w:shd w:val="clear" w:color="auto" w:fill="auto"/>
            <w:noWrap/>
            <w:vAlign w:val="center"/>
            <w:hideMark/>
          </w:tcPr>
          <w:p w:rsidR="00157877" w:rsidRPr="006675A2"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17</w:t>
            </w:r>
            <w:r>
              <w:rPr>
                <w:rFonts w:ascii="Arial" w:eastAsia="Times New Roman" w:hAnsi="Arial" w:cs="Arial"/>
                <w:sz w:val="18"/>
                <w:szCs w:val="18"/>
                <w:lang w:val="id-ID"/>
              </w:rPr>
              <w:t>,</w:t>
            </w:r>
            <w:r w:rsidRPr="006675A2">
              <w:rPr>
                <w:rFonts w:ascii="Arial" w:eastAsia="Times New Roman" w:hAnsi="Arial" w:cs="Arial"/>
                <w:sz w:val="18"/>
                <w:szCs w:val="18"/>
              </w:rPr>
              <w:t>13%</w:t>
            </w:r>
          </w:p>
        </w:tc>
        <w:tc>
          <w:tcPr>
            <w:tcW w:w="487" w:type="dxa"/>
            <w:tcBorders>
              <w:top w:val="nil"/>
              <w:left w:val="nil"/>
              <w:bottom w:val="single" w:sz="4" w:space="0" w:color="auto"/>
              <w:right w:val="single" w:sz="4" w:space="0" w:color="auto"/>
            </w:tcBorders>
            <w:shd w:val="clear" w:color="auto" w:fill="auto"/>
            <w:noWrap/>
            <w:vAlign w:val="center"/>
            <w:hideMark/>
          </w:tcPr>
          <w:p w:rsidR="00157877" w:rsidRPr="006675A2" w:rsidRDefault="00157877" w:rsidP="0017725C">
            <w:pPr>
              <w:spacing w:after="0" w:line="240" w:lineRule="auto"/>
              <w:ind w:right="-30"/>
              <w:jc w:val="center"/>
              <w:rPr>
                <w:rFonts w:ascii="Arial" w:eastAsia="Times New Roman" w:hAnsi="Arial" w:cs="Arial"/>
                <w:sz w:val="18"/>
                <w:szCs w:val="18"/>
              </w:rPr>
            </w:pPr>
            <w:r w:rsidRPr="006675A2">
              <w:rPr>
                <w:rFonts w:ascii="Arial" w:eastAsia="Times New Roman" w:hAnsi="Arial" w:cs="Arial"/>
                <w:sz w:val="18"/>
                <w:szCs w:val="18"/>
              </w:rPr>
              <w:t>8%</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6675A2"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9</w:t>
            </w:r>
            <w:r>
              <w:rPr>
                <w:rFonts w:ascii="Arial" w:eastAsia="Times New Roman" w:hAnsi="Arial" w:cs="Arial"/>
                <w:sz w:val="18"/>
                <w:szCs w:val="18"/>
                <w:lang w:val="id-ID"/>
              </w:rPr>
              <w:t>,</w:t>
            </w:r>
            <w:r w:rsidRPr="006675A2">
              <w:rPr>
                <w:rFonts w:ascii="Arial" w:eastAsia="Times New Roman" w:hAnsi="Arial" w:cs="Arial"/>
                <w:sz w:val="18"/>
                <w:szCs w:val="18"/>
              </w:rPr>
              <w:t>13%</w:t>
            </w:r>
          </w:p>
        </w:tc>
        <w:tc>
          <w:tcPr>
            <w:tcW w:w="657" w:type="dxa"/>
            <w:tcBorders>
              <w:top w:val="nil"/>
              <w:left w:val="nil"/>
              <w:bottom w:val="single" w:sz="4" w:space="0" w:color="auto"/>
              <w:right w:val="single" w:sz="4" w:space="0" w:color="auto"/>
            </w:tcBorders>
            <w:shd w:val="clear" w:color="auto" w:fill="auto"/>
            <w:noWrap/>
            <w:vAlign w:val="center"/>
            <w:hideMark/>
          </w:tcPr>
          <w:p w:rsidR="00157877" w:rsidRPr="006675A2" w:rsidRDefault="00157877" w:rsidP="0017725C">
            <w:pPr>
              <w:spacing w:after="0" w:line="240" w:lineRule="auto"/>
              <w:ind w:right="-30"/>
              <w:jc w:val="center"/>
              <w:rPr>
                <w:rFonts w:ascii="Arial" w:eastAsia="Times New Roman" w:hAnsi="Arial" w:cs="Arial"/>
                <w:sz w:val="18"/>
                <w:szCs w:val="18"/>
              </w:rPr>
            </w:pPr>
            <w:r w:rsidRPr="006675A2">
              <w:rPr>
                <w:rFonts w:ascii="Arial" w:eastAsia="Times New Roman" w:hAnsi="Arial" w:cs="Arial"/>
                <w:sz w:val="18"/>
                <w:szCs w:val="18"/>
              </w:rPr>
              <w:t>Sehat</w:t>
            </w:r>
          </w:p>
        </w:tc>
      </w:tr>
    </w:tbl>
    <w:p w:rsidR="00157877" w:rsidRPr="00F57B87" w:rsidRDefault="00157877" w:rsidP="00157877">
      <w:pPr>
        <w:spacing w:after="0" w:line="240" w:lineRule="auto"/>
        <w:ind w:right="-30"/>
        <w:jc w:val="both"/>
        <w:rPr>
          <w:rFonts w:ascii="Arial" w:hAnsi="Arial" w:cs="Arial"/>
          <w:sz w:val="2"/>
          <w:lang w:val="id-ID"/>
        </w:rPr>
        <w:sectPr w:rsidR="00157877" w:rsidRPr="00F57B87" w:rsidSect="00D9562C">
          <w:type w:val="continuous"/>
          <w:pgSz w:w="10319" w:h="14571" w:code="13"/>
          <w:pgMar w:top="1701" w:right="1985" w:bottom="1134" w:left="1134" w:header="709" w:footer="709" w:gutter="0"/>
          <w:pgNumType w:start="20"/>
          <w:cols w:space="708"/>
          <w:titlePg/>
          <w:docGrid w:linePitch="360"/>
        </w:sectPr>
      </w:pPr>
    </w:p>
    <w:p w:rsidR="00157877" w:rsidRDefault="00157877" w:rsidP="00157877">
      <w:pPr>
        <w:spacing w:after="0" w:line="240" w:lineRule="auto"/>
        <w:ind w:right="-30"/>
        <w:jc w:val="both"/>
        <w:rPr>
          <w:rFonts w:ascii="Arial" w:hAnsi="Arial" w:cs="Arial"/>
          <w:i/>
          <w:lang w:val="id-ID"/>
        </w:rPr>
      </w:pPr>
      <w:r w:rsidRPr="004308C8">
        <w:rPr>
          <w:rFonts w:ascii="Arial" w:hAnsi="Arial" w:cs="Arial"/>
          <w:i/>
          <w:lang w:val="id-ID"/>
        </w:rPr>
        <w:lastRenderedPageBreak/>
        <w:t>Sumber: Data Primer</w:t>
      </w:r>
      <w:r>
        <w:rPr>
          <w:rFonts w:ascii="Arial" w:hAnsi="Arial" w:cs="Arial"/>
          <w:i/>
          <w:lang w:val="id-ID"/>
        </w:rPr>
        <w:t>, 2018</w:t>
      </w:r>
    </w:p>
    <w:p w:rsidR="00157877" w:rsidRPr="004308C8" w:rsidRDefault="00157877" w:rsidP="00157877">
      <w:pPr>
        <w:spacing w:after="0" w:line="240" w:lineRule="auto"/>
        <w:ind w:right="-30"/>
        <w:jc w:val="both"/>
        <w:rPr>
          <w:rFonts w:ascii="Arial" w:hAnsi="Arial" w:cs="Arial"/>
          <w:i/>
          <w:lang w:val="id-ID"/>
        </w:rPr>
      </w:pPr>
    </w:p>
    <w:p w:rsidR="00157877" w:rsidRDefault="00157877" w:rsidP="00157877">
      <w:pPr>
        <w:spacing w:after="0" w:line="240" w:lineRule="auto"/>
        <w:ind w:right="-30" w:firstLine="720"/>
        <w:jc w:val="both"/>
        <w:rPr>
          <w:rFonts w:ascii="Arial" w:hAnsi="Arial" w:cs="Arial"/>
        </w:rPr>
        <w:sectPr w:rsidR="00157877" w:rsidSect="004308C8">
          <w:type w:val="continuous"/>
          <w:pgSz w:w="10319" w:h="14571" w:code="13"/>
          <w:pgMar w:top="1701" w:right="1985" w:bottom="1134" w:left="1134" w:header="709" w:footer="709" w:gutter="0"/>
          <w:pgNumType w:start="1"/>
          <w:cols w:space="391"/>
          <w:titlePg/>
          <w:docGrid w:linePitch="360"/>
        </w:sectPr>
      </w:pPr>
    </w:p>
    <w:p w:rsidR="00157877" w:rsidRDefault="00157877" w:rsidP="00157877">
      <w:pPr>
        <w:spacing w:after="0" w:line="240" w:lineRule="auto"/>
        <w:ind w:right="-30" w:firstLine="567"/>
        <w:jc w:val="both"/>
        <w:rPr>
          <w:rFonts w:ascii="Arial" w:hAnsi="Arial" w:cs="Arial"/>
          <w:lang w:val="id-ID"/>
        </w:rPr>
      </w:pPr>
      <w:proofErr w:type="gramStart"/>
      <w:r w:rsidRPr="00FC532C">
        <w:rPr>
          <w:rFonts w:ascii="Arial" w:hAnsi="Arial" w:cs="Arial"/>
        </w:rPr>
        <w:lastRenderedPageBreak/>
        <w:t>Berdasarkan hasil perhitung</w:t>
      </w:r>
      <w:r>
        <w:rPr>
          <w:rFonts w:ascii="Arial" w:hAnsi="Arial" w:cs="Arial"/>
        </w:rPr>
        <w:t xml:space="preserve">an yang dapat dilihat ditabel </w:t>
      </w:r>
      <w:r w:rsidRPr="00FC532C">
        <w:rPr>
          <w:rFonts w:ascii="Arial" w:hAnsi="Arial" w:cs="Arial"/>
        </w:rPr>
        <w:t>5</w:t>
      </w:r>
      <w:r>
        <w:rPr>
          <w:rFonts w:ascii="Arial" w:hAnsi="Arial" w:cs="Arial"/>
          <w:lang w:val="id-ID"/>
        </w:rPr>
        <w:t>.</w:t>
      </w:r>
      <w:proofErr w:type="gramEnd"/>
      <w:r w:rsidRPr="00FC532C">
        <w:rPr>
          <w:rFonts w:ascii="Arial" w:hAnsi="Arial" w:cs="Arial"/>
        </w:rPr>
        <w:t xml:space="preserve"> bisa dilihat semua Bank BUMN mengalami peningkatan setiap tahunnya,</w:t>
      </w:r>
      <w:r>
        <w:rPr>
          <w:rFonts w:ascii="Arial" w:hAnsi="Arial" w:cs="Arial"/>
          <w:lang w:val="id-ID"/>
        </w:rPr>
        <w:t xml:space="preserve"> </w:t>
      </w:r>
      <w:r w:rsidRPr="00FC532C">
        <w:rPr>
          <w:rFonts w:ascii="Arial" w:hAnsi="Arial" w:cs="Arial"/>
        </w:rPr>
        <w:t xml:space="preserve">sedangkan Bank BUSN  yaitu BCA dan CIMB mengalami fluktuasi dalam kurun waktu 4 tahun, penurunan CAR terjadi karena jumlah ATMR yang lebih tinggi dibandingkan dengan peningkatan modal. Dalam penelitian ini rata-rata ratio CAR tertinggi pada tahun 2014-2017 dimiliki oleh Bank Rakyat Indonesia Tbk. yaitu sebesar (21,02%) dengan selisih 13,02% dari standar yang telah ditentukan oleh Bank Indonesia, sedangkan nilai rata-rata terendah dimiliki oleh </w:t>
      </w:r>
      <w:r w:rsidRPr="00FC532C">
        <w:rPr>
          <w:rFonts w:ascii="Arial" w:hAnsi="Arial" w:cs="Arial"/>
        </w:rPr>
        <w:lastRenderedPageBreak/>
        <w:t xml:space="preserve">Bank CIMB NIAGA yaitu (17,13%) dengan selisih 9,13% dengan standar yang ditentukan. </w:t>
      </w:r>
      <w:proofErr w:type="gramStart"/>
      <w:r w:rsidRPr="00FC532C">
        <w:rPr>
          <w:rFonts w:ascii="Arial" w:hAnsi="Arial" w:cs="Arial"/>
        </w:rPr>
        <w:t>CAR Untuk Perbankan BUMN maupun BUSN masuk kedalam kategori SEHAT karena tahun 2014-2017 seluruh perusahaan perbankan pada penelitian ini memiliki nilai CAR diatas batas minimal yaitu 8% sesuai deng</w:t>
      </w:r>
      <w:r>
        <w:rPr>
          <w:rFonts w:ascii="Arial" w:hAnsi="Arial" w:cs="Arial"/>
        </w:rPr>
        <w:t xml:space="preserve">an Surat Edaran Bank Indonesia </w:t>
      </w:r>
      <w:r>
        <w:rPr>
          <w:rFonts w:ascii="Arial" w:hAnsi="Arial" w:cs="Arial"/>
          <w:lang w:val="id-ID"/>
        </w:rPr>
        <w:t>N</w:t>
      </w:r>
      <w:r w:rsidRPr="00FC532C">
        <w:rPr>
          <w:rFonts w:ascii="Arial" w:hAnsi="Arial" w:cs="Arial"/>
        </w:rPr>
        <w:t>o.6/23/DPNP tanggal 31 Mei 2004.</w:t>
      </w:r>
      <w:proofErr w:type="gramEnd"/>
      <w:r w:rsidRPr="00FC532C">
        <w:rPr>
          <w:rFonts w:ascii="Arial" w:hAnsi="Arial" w:cs="Arial"/>
        </w:rPr>
        <w:t xml:space="preserve"> </w:t>
      </w:r>
      <w:proofErr w:type="gramStart"/>
      <w:r w:rsidRPr="00FC532C">
        <w:rPr>
          <w:rFonts w:ascii="Arial" w:hAnsi="Arial" w:cs="Arial"/>
        </w:rPr>
        <w:t>Ini menunjukkan bahwa modal yang dimiliki perusahaan perbankan mampu untuk menutupi perurunan aktiva sebagai akibat dari kerugian-kerugian bank yang disebabkan oleh aktiva beresiko</w:t>
      </w:r>
      <w:bookmarkStart w:id="28" w:name="_Toc263388"/>
      <w:bookmarkStart w:id="29" w:name="_Toc263494"/>
      <w:r>
        <w:rPr>
          <w:rFonts w:ascii="Arial" w:hAnsi="Arial" w:cs="Arial"/>
          <w:lang w:val="id-ID"/>
        </w:rPr>
        <w:t>.</w:t>
      </w:r>
      <w:proofErr w:type="gramEnd"/>
    </w:p>
    <w:p w:rsidR="00157877" w:rsidRPr="004308C8" w:rsidRDefault="00157877" w:rsidP="00157877">
      <w:pPr>
        <w:spacing w:after="0" w:line="240" w:lineRule="auto"/>
        <w:ind w:right="-30" w:firstLine="720"/>
        <w:jc w:val="both"/>
        <w:rPr>
          <w:rFonts w:ascii="Arial" w:hAnsi="Arial" w:cs="Arial"/>
          <w:lang w:val="id-ID"/>
        </w:rPr>
        <w:sectPr w:rsidR="00157877" w:rsidRPr="004308C8" w:rsidSect="00DF362B">
          <w:type w:val="continuous"/>
          <w:pgSz w:w="10319" w:h="14571" w:code="13"/>
          <w:pgMar w:top="1701" w:right="1985" w:bottom="1134" w:left="1134" w:header="709" w:footer="709" w:gutter="0"/>
          <w:pgNumType w:start="1"/>
          <w:cols w:num="2" w:space="340"/>
          <w:titlePg/>
          <w:docGrid w:linePitch="360"/>
        </w:sectPr>
      </w:pPr>
    </w:p>
    <w:p w:rsidR="00157877" w:rsidRDefault="00157877" w:rsidP="00157877">
      <w:pPr>
        <w:pStyle w:val="Heading2"/>
        <w:spacing w:before="0" w:line="240" w:lineRule="auto"/>
        <w:ind w:right="-171"/>
        <w:jc w:val="center"/>
        <w:rPr>
          <w:rFonts w:ascii="Arial" w:hAnsi="Arial" w:cs="Arial"/>
          <w:color w:val="auto"/>
          <w:sz w:val="22"/>
          <w:szCs w:val="22"/>
          <w:lang w:val="id-ID"/>
        </w:rPr>
      </w:pPr>
      <w:proofErr w:type="gramStart"/>
      <w:r w:rsidRPr="0041144D">
        <w:rPr>
          <w:rFonts w:ascii="Arial" w:hAnsi="Arial" w:cs="Arial"/>
          <w:color w:val="auto"/>
          <w:sz w:val="22"/>
          <w:szCs w:val="22"/>
        </w:rPr>
        <w:lastRenderedPageBreak/>
        <w:t xml:space="preserve">Tabel </w:t>
      </w:r>
      <w:r w:rsidRPr="0041144D">
        <w:rPr>
          <w:rFonts w:ascii="Arial" w:hAnsi="Arial" w:cs="Arial"/>
          <w:color w:val="auto"/>
          <w:sz w:val="22"/>
          <w:szCs w:val="22"/>
          <w:lang w:val="id-ID"/>
        </w:rPr>
        <w:t>6.</w:t>
      </w:r>
      <w:proofErr w:type="gramEnd"/>
    </w:p>
    <w:p w:rsidR="00157877" w:rsidRDefault="00157877" w:rsidP="00157877">
      <w:pPr>
        <w:pStyle w:val="Caption"/>
        <w:spacing w:after="0"/>
        <w:ind w:right="-171"/>
        <w:jc w:val="center"/>
        <w:rPr>
          <w:rFonts w:ascii="Arial" w:hAnsi="Arial" w:cs="Arial"/>
          <w:b/>
          <w:i w:val="0"/>
          <w:color w:val="auto"/>
          <w:sz w:val="22"/>
          <w:szCs w:val="22"/>
          <w:lang w:val="id-ID"/>
        </w:rPr>
      </w:pPr>
      <w:r w:rsidRPr="00FC532C">
        <w:rPr>
          <w:rFonts w:ascii="Arial" w:hAnsi="Arial" w:cs="Arial"/>
          <w:b/>
          <w:i w:val="0"/>
          <w:color w:val="auto"/>
          <w:sz w:val="22"/>
          <w:szCs w:val="22"/>
        </w:rPr>
        <w:t>Rasio KAP</w:t>
      </w:r>
      <w:bookmarkEnd w:id="28"/>
      <w:bookmarkEnd w:id="29"/>
    </w:p>
    <w:tbl>
      <w:tblPr>
        <w:tblW w:w="7499" w:type="dxa"/>
        <w:tblInd w:w="108" w:type="dxa"/>
        <w:tblLook w:val="04A0" w:firstRow="1" w:lastRow="0" w:firstColumn="1" w:lastColumn="0" w:noHBand="0" w:noVBand="1"/>
      </w:tblPr>
      <w:tblGrid>
        <w:gridCol w:w="426"/>
        <w:gridCol w:w="1275"/>
        <w:gridCol w:w="640"/>
        <w:gridCol w:w="640"/>
        <w:gridCol w:w="640"/>
        <w:gridCol w:w="650"/>
        <w:gridCol w:w="1127"/>
        <w:gridCol w:w="729"/>
        <w:gridCol w:w="767"/>
        <w:gridCol w:w="605"/>
      </w:tblGrid>
      <w:tr w:rsidR="00157877" w:rsidRPr="00C6204A" w:rsidTr="0017725C">
        <w:trPr>
          <w:trHeight w:val="20"/>
        </w:trPr>
        <w:tc>
          <w:tcPr>
            <w:tcW w:w="426" w:type="dxa"/>
            <w:vMerge w:val="restart"/>
            <w:tcBorders>
              <w:top w:val="single" w:sz="4" w:space="0" w:color="auto"/>
              <w:left w:val="single" w:sz="4" w:space="0" w:color="auto"/>
              <w:right w:val="single" w:sz="4" w:space="0" w:color="auto"/>
            </w:tcBorders>
            <w:shd w:val="clear" w:color="auto" w:fill="auto"/>
            <w:noWrap/>
            <w:vAlign w:val="center"/>
            <w:hideMark/>
          </w:tcPr>
          <w:p w:rsidR="00157877" w:rsidRPr="00C6204A" w:rsidRDefault="00157877" w:rsidP="0017725C">
            <w:pPr>
              <w:spacing w:after="0" w:line="240" w:lineRule="auto"/>
              <w:ind w:right="-30"/>
              <w:jc w:val="center"/>
              <w:rPr>
                <w:rFonts w:ascii="Arial" w:eastAsia="Times New Roman" w:hAnsi="Arial" w:cs="Arial"/>
                <w:b/>
                <w:bCs/>
                <w:sz w:val="18"/>
                <w:szCs w:val="18"/>
              </w:rPr>
            </w:pPr>
            <w:r w:rsidRPr="00C6204A">
              <w:rPr>
                <w:rFonts w:ascii="Arial" w:eastAsia="Times New Roman" w:hAnsi="Arial" w:cs="Arial"/>
                <w:b/>
                <w:bCs/>
                <w:sz w:val="18"/>
                <w:szCs w:val="18"/>
              </w:rPr>
              <w:t>No</w:t>
            </w:r>
          </w:p>
        </w:tc>
        <w:tc>
          <w:tcPr>
            <w:tcW w:w="1275" w:type="dxa"/>
            <w:vMerge w:val="restart"/>
            <w:tcBorders>
              <w:top w:val="single" w:sz="4" w:space="0" w:color="auto"/>
              <w:left w:val="nil"/>
              <w:right w:val="nil"/>
            </w:tcBorders>
            <w:shd w:val="clear" w:color="auto" w:fill="auto"/>
            <w:noWrap/>
            <w:vAlign w:val="center"/>
            <w:hideMark/>
          </w:tcPr>
          <w:p w:rsidR="00157877" w:rsidRPr="00C6204A" w:rsidRDefault="00157877" w:rsidP="0017725C">
            <w:pPr>
              <w:spacing w:after="0" w:line="240" w:lineRule="auto"/>
              <w:ind w:right="-30"/>
              <w:jc w:val="center"/>
              <w:rPr>
                <w:rFonts w:ascii="Arial" w:eastAsia="Times New Roman" w:hAnsi="Arial" w:cs="Arial"/>
                <w:b/>
                <w:bCs/>
                <w:sz w:val="18"/>
                <w:szCs w:val="18"/>
              </w:rPr>
            </w:pPr>
            <w:r w:rsidRPr="00C6204A">
              <w:rPr>
                <w:rFonts w:ascii="Arial" w:eastAsia="Times New Roman" w:hAnsi="Arial" w:cs="Arial"/>
                <w:b/>
                <w:bCs/>
                <w:sz w:val="18"/>
                <w:szCs w:val="18"/>
              </w:rPr>
              <w:t>Nama Bank</w:t>
            </w:r>
          </w:p>
        </w:tc>
        <w:tc>
          <w:tcPr>
            <w:tcW w:w="257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57877" w:rsidRPr="00C6204A" w:rsidRDefault="00157877" w:rsidP="0017725C">
            <w:pPr>
              <w:spacing w:after="0" w:line="240" w:lineRule="auto"/>
              <w:ind w:right="-30"/>
              <w:jc w:val="center"/>
              <w:rPr>
                <w:rFonts w:ascii="Arial" w:eastAsia="Times New Roman" w:hAnsi="Arial" w:cs="Arial"/>
                <w:b/>
                <w:bCs/>
                <w:sz w:val="18"/>
                <w:szCs w:val="18"/>
              </w:rPr>
            </w:pPr>
            <w:r w:rsidRPr="00C6204A">
              <w:rPr>
                <w:rFonts w:ascii="Arial" w:eastAsia="Times New Roman" w:hAnsi="Arial" w:cs="Arial"/>
                <w:b/>
                <w:bCs/>
                <w:sz w:val="18"/>
                <w:szCs w:val="18"/>
              </w:rPr>
              <w:t>Ratio KAP</w:t>
            </w:r>
          </w:p>
        </w:tc>
        <w:tc>
          <w:tcPr>
            <w:tcW w:w="1127" w:type="dxa"/>
            <w:vMerge w:val="restart"/>
            <w:tcBorders>
              <w:top w:val="single" w:sz="4" w:space="0" w:color="auto"/>
              <w:left w:val="nil"/>
              <w:right w:val="single" w:sz="4" w:space="0" w:color="auto"/>
            </w:tcBorders>
            <w:shd w:val="clear" w:color="auto" w:fill="auto"/>
            <w:noWrap/>
            <w:vAlign w:val="center"/>
            <w:hideMark/>
          </w:tcPr>
          <w:p w:rsidR="00157877" w:rsidRPr="00C6204A" w:rsidRDefault="00157877" w:rsidP="0017725C">
            <w:pPr>
              <w:spacing w:after="0" w:line="240" w:lineRule="auto"/>
              <w:ind w:right="-30"/>
              <w:jc w:val="center"/>
              <w:rPr>
                <w:rFonts w:ascii="Arial" w:eastAsia="Times New Roman" w:hAnsi="Arial" w:cs="Arial"/>
                <w:b/>
                <w:bCs/>
                <w:sz w:val="18"/>
                <w:szCs w:val="18"/>
              </w:rPr>
            </w:pPr>
            <w:r w:rsidRPr="00C6204A">
              <w:rPr>
                <w:rFonts w:ascii="Arial" w:eastAsia="Times New Roman" w:hAnsi="Arial" w:cs="Arial"/>
                <w:b/>
                <w:bCs/>
                <w:sz w:val="18"/>
                <w:szCs w:val="18"/>
              </w:rPr>
              <w:t>Jumlah</w:t>
            </w:r>
          </w:p>
          <w:p w:rsidR="00157877" w:rsidRPr="00C6204A" w:rsidRDefault="00157877" w:rsidP="0017725C">
            <w:pPr>
              <w:spacing w:after="0" w:line="240" w:lineRule="auto"/>
              <w:ind w:right="-30"/>
              <w:jc w:val="center"/>
              <w:rPr>
                <w:rFonts w:ascii="Arial" w:eastAsia="Times New Roman" w:hAnsi="Arial" w:cs="Arial"/>
                <w:b/>
                <w:bCs/>
                <w:sz w:val="18"/>
                <w:szCs w:val="18"/>
              </w:rPr>
            </w:pPr>
            <w:r w:rsidRPr="00C6204A">
              <w:rPr>
                <w:rFonts w:ascii="Arial" w:eastAsia="Times New Roman" w:hAnsi="Arial" w:cs="Arial"/>
                <w:b/>
                <w:bCs/>
                <w:sz w:val="18"/>
                <w:szCs w:val="18"/>
              </w:rPr>
              <w:t>Rata-Rata</w:t>
            </w:r>
          </w:p>
        </w:tc>
        <w:tc>
          <w:tcPr>
            <w:tcW w:w="729" w:type="dxa"/>
            <w:vMerge w:val="restart"/>
            <w:tcBorders>
              <w:top w:val="single" w:sz="4" w:space="0" w:color="auto"/>
              <w:left w:val="nil"/>
              <w:right w:val="single" w:sz="4" w:space="0" w:color="auto"/>
            </w:tcBorders>
            <w:shd w:val="clear" w:color="auto" w:fill="auto"/>
            <w:noWrap/>
            <w:vAlign w:val="center"/>
            <w:hideMark/>
          </w:tcPr>
          <w:p w:rsidR="00157877" w:rsidRPr="00C6204A" w:rsidRDefault="00157877" w:rsidP="0017725C">
            <w:pPr>
              <w:spacing w:after="0" w:line="240" w:lineRule="auto"/>
              <w:ind w:right="-30"/>
              <w:jc w:val="center"/>
              <w:rPr>
                <w:rFonts w:ascii="Arial" w:eastAsia="Times New Roman" w:hAnsi="Arial" w:cs="Arial"/>
                <w:b/>
                <w:bCs/>
                <w:sz w:val="18"/>
                <w:szCs w:val="18"/>
              </w:rPr>
            </w:pPr>
            <w:r w:rsidRPr="00C6204A">
              <w:rPr>
                <w:rFonts w:ascii="Arial" w:eastAsia="Times New Roman" w:hAnsi="Arial" w:cs="Arial"/>
                <w:b/>
                <w:bCs/>
                <w:sz w:val="18"/>
                <w:szCs w:val="18"/>
              </w:rPr>
              <w:t>SBI</w:t>
            </w:r>
          </w:p>
        </w:tc>
        <w:tc>
          <w:tcPr>
            <w:tcW w:w="767" w:type="dxa"/>
            <w:vMerge w:val="restart"/>
            <w:tcBorders>
              <w:top w:val="single" w:sz="4" w:space="0" w:color="auto"/>
              <w:left w:val="nil"/>
              <w:right w:val="single" w:sz="4" w:space="0" w:color="auto"/>
            </w:tcBorders>
            <w:shd w:val="clear" w:color="auto" w:fill="auto"/>
            <w:noWrap/>
            <w:vAlign w:val="center"/>
            <w:hideMark/>
          </w:tcPr>
          <w:p w:rsidR="00157877" w:rsidRPr="00C6204A" w:rsidRDefault="00157877" w:rsidP="0017725C">
            <w:pPr>
              <w:spacing w:after="0" w:line="240" w:lineRule="auto"/>
              <w:ind w:right="-30"/>
              <w:jc w:val="center"/>
              <w:rPr>
                <w:rFonts w:ascii="Arial" w:eastAsia="Times New Roman" w:hAnsi="Arial" w:cs="Arial"/>
                <w:b/>
                <w:bCs/>
                <w:sz w:val="18"/>
                <w:szCs w:val="18"/>
              </w:rPr>
            </w:pPr>
            <w:r w:rsidRPr="00C6204A">
              <w:rPr>
                <w:rFonts w:ascii="Arial" w:eastAsia="Times New Roman" w:hAnsi="Arial" w:cs="Arial"/>
                <w:b/>
                <w:bCs/>
                <w:sz w:val="18"/>
                <w:szCs w:val="18"/>
              </w:rPr>
              <w:t>Selisih</w:t>
            </w:r>
          </w:p>
        </w:tc>
        <w:tc>
          <w:tcPr>
            <w:tcW w:w="605" w:type="dxa"/>
            <w:vMerge w:val="restart"/>
            <w:tcBorders>
              <w:top w:val="single" w:sz="4" w:space="0" w:color="auto"/>
              <w:left w:val="nil"/>
              <w:right w:val="single" w:sz="4" w:space="0" w:color="auto"/>
            </w:tcBorders>
            <w:shd w:val="clear" w:color="auto" w:fill="auto"/>
            <w:noWrap/>
            <w:vAlign w:val="center"/>
            <w:hideMark/>
          </w:tcPr>
          <w:p w:rsidR="00157877" w:rsidRPr="00C6204A" w:rsidRDefault="00157877" w:rsidP="0017725C">
            <w:pPr>
              <w:spacing w:after="0" w:line="240" w:lineRule="auto"/>
              <w:ind w:right="-30"/>
              <w:jc w:val="center"/>
              <w:rPr>
                <w:rFonts w:ascii="Arial" w:eastAsia="Times New Roman" w:hAnsi="Arial" w:cs="Arial"/>
                <w:b/>
                <w:bCs/>
                <w:sz w:val="18"/>
                <w:szCs w:val="18"/>
              </w:rPr>
            </w:pPr>
            <w:r w:rsidRPr="00C6204A">
              <w:rPr>
                <w:rFonts w:ascii="Arial" w:eastAsia="Times New Roman" w:hAnsi="Arial" w:cs="Arial"/>
                <w:b/>
                <w:bCs/>
                <w:sz w:val="18"/>
                <w:szCs w:val="18"/>
              </w:rPr>
              <w:t>Ket</w:t>
            </w:r>
          </w:p>
        </w:tc>
      </w:tr>
      <w:tr w:rsidR="00157877" w:rsidRPr="00C6204A" w:rsidTr="0017725C">
        <w:trPr>
          <w:trHeight w:val="20"/>
        </w:trPr>
        <w:tc>
          <w:tcPr>
            <w:tcW w:w="426" w:type="dxa"/>
            <w:vMerge/>
            <w:tcBorders>
              <w:left w:val="single" w:sz="4" w:space="0" w:color="auto"/>
              <w:bottom w:val="single" w:sz="4" w:space="0" w:color="auto"/>
              <w:right w:val="single" w:sz="4" w:space="0" w:color="auto"/>
            </w:tcBorders>
            <w:shd w:val="clear" w:color="auto" w:fill="auto"/>
            <w:noWrap/>
            <w:vAlign w:val="center"/>
            <w:hideMark/>
          </w:tcPr>
          <w:p w:rsidR="00157877" w:rsidRPr="00C6204A" w:rsidRDefault="00157877" w:rsidP="0017725C">
            <w:pPr>
              <w:spacing w:after="0" w:line="240" w:lineRule="auto"/>
              <w:ind w:right="-30"/>
              <w:jc w:val="center"/>
              <w:rPr>
                <w:rFonts w:ascii="Arial" w:eastAsia="Times New Roman" w:hAnsi="Arial" w:cs="Arial"/>
                <w:b/>
                <w:bCs/>
                <w:sz w:val="18"/>
                <w:szCs w:val="18"/>
              </w:rPr>
            </w:pPr>
          </w:p>
        </w:tc>
        <w:tc>
          <w:tcPr>
            <w:tcW w:w="1275" w:type="dxa"/>
            <w:vMerge/>
            <w:tcBorders>
              <w:left w:val="nil"/>
              <w:bottom w:val="single" w:sz="4" w:space="0" w:color="auto"/>
              <w:right w:val="nil"/>
            </w:tcBorders>
            <w:shd w:val="clear" w:color="auto" w:fill="auto"/>
            <w:noWrap/>
            <w:vAlign w:val="center"/>
            <w:hideMark/>
          </w:tcPr>
          <w:p w:rsidR="00157877" w:rsidRPr="00C6204A" w:rsidRDefault="00157877" w:rsidP="0017725C">
            <w:pPr>
              <w:spacing w:after="0" w:line="240" w:lineRule="auto"/>
              <w:ind w:right="-30"/>
              <w:jc w:val="center"/>
              <w:rPr>
                <w:rFonts w:ascii="Arial" w:eastAsia="Times New Roman" w:hAnsi="Arial" w:cs="Arial"/>
                <w:b/>
                <w:bCs/>
                <w:sz w:val="18"/>
                <w:szCs w:val="18"/>
              </w:rPr>
            </w:pPr>
          </w:p>
        </w:tc>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57877" w:rsidRPr="00C6204A" w:rsidRDefault="00157877" w:rsidP="0017725C">
            <w:pPr>
              <w:spacing w:after="0" w:line="240" w:lineRule="auto"/>
              <w:ind w:right="-30"/>
              <w:jc w:val="center"/>
              <w:rPr>
                <w:rFonts w:ascii="Arial" w:eastAsia="Times New Roman" w:hAnsi="Arial" w:cs="Arial"/>
                <w:b/>
                <w:bCs/>
                <w:sz w:val="18"/>
                <w:szCs w:val="18"/>
              </w:rPr>
            </w:pPr>
            <w:r w:rsidRPr="00C6204A">
              <w:rPr>
                <w:rFonts w:ascii="Arial" w:eastAsia="Times New Roman" w:hAnsi="Arial" w:cs="Arial"/>
                <w:b/>
                <w:bCs/>
                <w:sz w:val="18"/>
                <w:szCs w:val="18"/>
              </w:rPr>
              <w:t>2014</w:t>
            </w:r>
          </w:p>
        </w:tc>
        <w:tc>
          <w:tcPr>
            <w:tcW w:w="640" w:type="dxa"/>
            <w:tcBorders>
              <w:top w:val="nil"/>
              <w:left w:val="nil"/>
              <w:bottom w:val="single" w:sz="4" w:space="0" w:color="auto"/>
              <w:right w:val="single" w:sz="4" w:space="0" w:color="auto"/>
            </w:tcBorders>
            <w:shd w:val="clear" w:color="auto" w:fill="auto"/>
            <w:noWrap/>
            <w:vAlign w:val="center"/>
            <w:hideMark/>
          </w:tcPr>
          <w:p w:rsidR="00157877" w:rsidRPr="00C6204A" w:rsidRDefault="00157877" w:rsidP="0017725C">
            <w:pPr>
              <w:spacing w:after="0" w:line="240" w:lineRule="auto"/>
              <w:ind w:right="-30"/>
              <w:jc w:val="center"/>
              <w:rPr>
                <w:rFonts w:ascii="Arial" w:eastAsia="Times New Roman" w:hAnsi="Arial" w:cs="Arial"/>
                <w:b/>
                <w:bCs/>
                <w:sz w:val="18"/>
                <w:szCs w:val="18"/>
              </w:rPr>
            </w:pPr>
            <w:r w:rsidRPr="00C6204A">
              <w:rPr>
                <w:rFonts w:ascii="Arial" w:eastAsia="Times New Roman" w:hAnsi="Arial" w:cs="Arial"/>
                <w:b/>
                <w:bCs/>
                <w:sz w:val="18"/>
                <w:szCs w:val="18"/>
              </w:rPr>
              <w:t>2015</w:t>
            </w:r>
          </w:p>
        </w:tc>
        <w:tc>
          <w:tcPr>
            <w:tcW w:w="640" w:type="dxa"/>
            <w:tcBorders>
              <w:top w:val="nil"/>
              <w:left w:val="nil"/>
              <w:bottom w:val="single" w:sz="4" w:space="0" w:color="auto"/>
              <w:right w:val="single" w:sz="4" w:space="0" w:color="auto"/>
            </w:tcBorders>
            <w:shd w:val="clear" w:color="auto" w:fill="auto"/>
            <w:noWrap/>
            <w:vAlign w:val="center"/>
            <w:hideMark/>
          </w:tcPr>
          <w:p w:rsidR="00157877" w:rsidRPr="00C6204A" w:rsidRDefault="00157877" w:rsidP="0017725C">
            <w:pPr>
              <w:spacing w:after="0" w:line="240" w:lineRule="auto"/>
              <w:ind w:right="-30"/>
              <w:jc w:val="center"/>
              <w:rPr>
                <w:rFonts w:ascii="Arial" w:eastAsia="Times New Roman" w:hAnsi="Arial" w:cs="Arial"/>
                <w:b/>
                <w:bCs/>
                <w:sz w:val="18"/>
                <w:szCs w:val="18"/>
              </w:rPr>
            </w:pPr>
            <w:r w:rsidRPr="00C6204A">
              <w:rPr>
                <w:rFonts w:ascii="Arial" w:eastAsia="Times New Roman" w:hAnsi="Arial" w:cs="Arial"/>
                <w:b/>
                <w:bCs/>
                <w:sz w:val="18"/>
                <w:szCs w:val="18"/>
              </w:rPr>
              <w:t>2016</w:t>
            </w:r>
          </w:p>
        </w:tc>
        <w:tc>
          <w:tcPr>
            <w:tcW w:w="650" w:type="dxa"/>
            <w:tcBorders>
              <w:top w:val="nil"/>
              <w:left w:val="nil"/>
              <w:bottom w:val="single" w:sz="4" w:space="0" w:color="auto"/>
              <w:right w:val="single" w:sz="4" w:space="0" w:color="auto"/>
            </w:tcBorders>
            <w:shd w:val="clear" w:color="auto" w:fill="auto"/>
            <w:noWrap/>
            <w:vAlign w:val="center"/>
            <w:hideMark/>
          </w:tcPr>
          <w:p w:rsidR="00157877" w:rsidRPr="00C6204A" w:rsidRDefault="00157877" w:rsidP="0017725C">
            <w:pPr>
              <w:spacing w:after="0" w:line="240" w:lineRule="auto"/>
              <w:ind w:right="-30"/>
              <w:jc w:val="center"/>
              <w:rPr>
                <w:rFonts w:ascii="Arial" w:eastAsia="Times New Roman" w:hAnsi="Arial" w:cs="Arial"/>
                <w:b/>
                <w:bCs/>
                <w:sz w:val="18"/>
                <w:szCs w:val="18"/>
              </w:rPr>
            </w:pPr>
            <w:r w:rsidRPr="00C6204A">
              <w:rPr>
                <w:rFonts w:ascii="Arial" w:eastAsia="Times New Roman" w:hAnsi="Arial" w:cs="Arial"/>
                <w:b/>
                <w:bCs/>
                <w:sz w:val="18"/>
                <w:szCs w:val="18"/>
              </w:rPr>
              <w:t>2017</w:t>
            </w:r>
          </w:p>
        </w:tc>
        <w:tc>
          <w:tcPr>
            <w:tcW w:w="1127" w:type="dxa"/>
            <w:vMerge/>
            <w:tcBorders>
              <w:left w:val="nil"/>
              <w:bottom w:val="single" w:sz="4" w:space="0" w:color="auto"/>
              <w:right w:val="single" w:sz="4" w:space="0" w:color="auto"/>
            </w:tcBorders>
            <w:shd w:val="clear" w:color="auto" w:fill="auto"/>
            <w:noWrap/>
            <w:vAlign w:val="center"/>
            <w:hideMark/>
          </w:tcPr>
          <w:p w:rsidR="00157877" w:rsidRPr="00C6204A" w:rsidRDefault="00157877" w:rsidP="0017725C">
            <w:pPr>
              <w:spacing w:after="0" w:line="240" w:lineRule="auto"/>
              <w:ind w:right="-30"/>
              <w:jc w:val="center"/>
              <w:rPr>
                <w:rFonts w:ascii="Arial" w:eastAsia="Times New Roman" w:hAnsi="Arial" w:cs="Arial"/>
                <w:b/>
                <w:bCs/>
                <w:sz w:val="18"/>
                <w:szCs w:val="18"/>
              </w:rPr>
            </w:pPr>
          </w:p>
        </w:tc>
        <w:tc>
          <w:tcPr>
            <w:tcW w:w="729" w:type="dxa"/>
            <w:vMerge/>
            <w:tcBorders>
              <w:left w:val="nil"/>
              <w:bottom w:val="single" w:sz="4" w:space="0" w:color="auto"/>
              <w:right w:val="single" w:sz="4" w:space="0" w:color="auto"/>
            </w:tcBorders>
            <w:shd w:val="clear" w:color="auto" w:fill="auto"/>
            <w:noWrap/>
            <w:vAlign w:val="center"/>
            <w:hideMark/>
          </w:tcPr>
          <w:p w:rsidR="00157877" w:rsidRPr="00C6204A" w:rsidRDefault="00157877" w:rsidP="0017725C">
            <w:pPr>
              <w:spacing w:after="0" w:line="240" w:lineRule="auto"/>
              <w:ind w:right="-30"/>
              <w:jc w:val="center"/>
              <w:rPr>
                <w:rFonts w:ascii="Arial" w:eastAsia="Times New Roman" w:hAnsi="Arial" w:cs="Arial"/>
                <w:b/>
                <w:bCs/>
                <w:sz w:val="18"/>
                <w:szCs w:val="18"/>
              </w:rPr>
            </w:pPr>
          </w:p>
        </w:tc>
        <w:tc>
          <w:tcPr>
            <w:tcW w:w="767" w:type="dxa"/>
            <w:vMerge/>
            <w:tcBorders>
              <w:left w:val="nil"/>
              <w:bottom w:val="single" w:sz="4" w:space="0" w:color="auto"/>
              <w:right w:val="single" w:sz="4" w:space="0" w:color="auto"/>
            </w:tcBorders>
            <w:shd w:val="clear" w:color="auto" w:fill="auto"/>
            <w:noWrap/>
            <w:vAlign w:val="center"/>
            <w:hideMark/>
          </w:tcPr>
          <w:p w:rsidR="00157877" w:rsidRPr="00C6204A" w:rsidRDefault="00157877" w:rsidP="0017725C">
            <w:pPr>
              <w:spacing w:after="0" w:line="240" w:lineRule="auto"/>
              <w:ind w:right="-30"/>
              <w:jc w:val="center"/>
              <w:rPr>
                <w:rFonts w:ascii="Arial" w:eastAsia="Times New Roman" w:hAnsi="Arial" w:cs="Arial"/>
                <w:b/>
                <w:bCs/>
                <w:sz w:val="18"/>
                <w:szCs w:val="18"/>
              </w:rPr>
            </w:pPr>
          </w:p>
        </w:tc>
        <w:tc>
          <w:tcPr>
            <w:tcW w:w="605" w:type="dxa"/>
            <w:vMerge/>
            <w:tcBorders>
              <w:left w:val="nil"/>
              <w:bottom w:val="single" w:sz="4" w:space="0" w:color="auto"/>
              <w:right w:val="single" w:sz="4" w:space="0" w:color="auto"/>
            </w:tcBorders>
            <w:shd w:val="clear" w:color="auto" w:fill="auto"/>
            <w:noWrap/>
            <w:vAlign w:val="center"/>
            <w:hideMark/>
          </w:tcPr>
          <w:p w:rsidR="00157877" w:rsidRPr="00C6204A" w:rsidRDefault="00157877" w:rsidP="0017725C">
            <w:pPr>
              <w:spacing w:after="0" w:line="240" w:lineRule="auto"/>
              <w:ind w:right="-30"/>
              <w:jc w:val="center"/>
              <w:rPr>
                <w:rFonts w:ascii="Arial" w:eastAsia="Times New Roman" w:hAnsi="Arial" w:cs="Arial"/>
                <w:b/>
                <w:bCs/>
                <w:sz w:val="18"/>
                <w:szCs w:val="18"/>
              </w:rPr>
            </w:pPr>
          </w:p>
        </w:tc>
      </w:tr>
      <w:tr w:rsidR="00157877" w:rsidRPr="00C6204A" w:rsidTr="0017725C">
        <w:trPr>
          <w:trHeight w:val="283"/>
        </w:trPr>
        <w:tc>
          <w:tcPr>
            <w:tcW w:w="7499" w:type="dxa"/>
            <w:gridSpan w:val="10"/>
            <w:tcBorders>
              <w:top w:val="nil"/>
              <w:left w:val="single" w:sz="4" w:space="0" w:color="auto"/>
              <w:bottom w:val="single" w:sz="4" w:space="0" w:color="auto"/>
              <w:right w:val="single" w:sz="4" w:space="0" w:color="auto"/>
            </w:tcBorders>
            <w:shd w:val="clear" w:color="auto" w:fill="auto"/>
            <w:noWrap/>
            <w:vAlign w:val="center"/>
            <w:hideMark/>
          </w:tcPr>
          <w:p w:rsidR="00157877" w:rsidRPr="00C6204A" w:rsidRDefault="00157877" w:rsidP="0017725C">
            <w:pPr>
              <w:spacing w:after="0" w:line="240" w:lineRule="auto"/>
              <w:ind w:right="-30"/>
              <w:rPr>
                <w:rFonts w:ascii="Arial" w:eastAsia="Times New Roman" w:hAnsi="Arial" w:cs="Arial"/>
                <w:b/>
                <w:bCs/>
                <w:sz w:val="18"/>
                <w:szCs w:val="18"/>
              </w:rPr>
            </w:pPr>
            <w:r w:rsidRPr="00C6204A">
              <w:rPr>
                <w:rFonts w:ascii="Arial" w:eastAsia="Times New Roman" w:hAnsi="Arial" w:cs="Arial"/>
                <w:b/>
                <w:bCs/>
                <w:sz w:val="18"/>
                <w:szCs w:val="18"/>
              </w:rPr>
              <w:t>BUMN</w:t>
            </w:r>
          </w:p>
        </w:tc>
      </w:tr>
      <w:tr w:rsidR="00157877" w:rsidRPr="00C6204A" w:rsidTr="0017725C">
        <w:trPr>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1</w:t>
            </w:r>
          </w:p>
        </w:tc>
        <w:tc>
          <w:tcPr>
            <w:tcW w:w="1275"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rPr>
                <w:rFonts w:ascii="Arial" w:eastAsia="Times New Roman" w:hAnsi="Arial" w:cs="Arial"/>
                <w:sz w:val="16"/>
                <w:szCs w:val="16"/>
              </w:rPr>
            </w:pPr>
            <w:r w:rsidRPr="00D9562C">
              <w:rPr>
                <w:rFonts w:ascii="Arial" w:eastAsia="Times New Roman" w:hAnsi="Arial" w:cs="Arial"/>
                <w:sz w:val="16"/>
                <w:szCs w:val="16"/>
              </w:rPr>
              <w:t>BRI</w:t>
            </w:r>
          </w:p>
        </w:tc>
        <w:tc>
          <w:tcPr>
            <w:tcW w:w="640"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3</w:t>
            </w:r>
            <w:r w:rsidRPr="00D9562C">
              <w:rPr>
                <w:rFonts w:ascii="Arial" w:eastAsia="Times New Roman" w:hAnsi="Arial" w:cs="Arial"/>
                <w:sz w:val="16"/>
                <w:szCs w:val="16"/>
                <w:lang w:val="id-ID"/>
              </w:rPr>
              <w:t>,</w:t>
            </w:r>
            <w:r w:rsidRPr="00D9562C">
              <w:rPr>
                <w:rFonts w:ascii="Arial" w:eastAsia="Times New Roman" w:hAnsi="Arial" w:cs="Arial"/>
                <w:sz w:val="16"/>
                <w:szCs w:val="16"/>
              </w:rPr>
              <w:t>13%</w:t>
            </w:r>
          </w:p>
        </w:tc>
        <w:tc>
          <w:tcPr>
            <w:tcW w:w="640"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2,95%</w:t>
            </w:r>
          </w:p>
        </w:tc>
        <w:tc>
          <w:tcPr>
            <w:tcW w:w="640"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3,68%</w:t>
            </w:r>
          </w:p>
        </w:tc>
        <w:tc>
          <w:tcPr>
            <w:tcW w:w="650"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3,26%</w:t>
            </w:r>
          </w:p>
        </w:tc>
        <w:tc>
          <w:tcPr>
            <w:tcW w:w="1127"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3,26%</w:t>
            </w:r>
          </w:p>
        </w:tc>
        <w:tc>
          <w:tcPr>
            <w:tcW w:w="729"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10,35%</w:t>
            </w:r>
          </w:p>
        </w:tc>
        <w:tc>
          <w:tcPr>
            <w:tcW w:w="767"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7,09%</w:t>
            </w:r>
          </w:p>
        </w:tc>
        <w:tc>
          <w:tcPr>
            <w:tcW w:w="605"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Sehat</w:t>
            </w:r>
          </w:p>
        </w:tc>
      </w:tr>
      <w:tr w:rsidR="00157877" w:rsidRPr="00C6204A" w:rsidTr="0017725C">
        <w:trPr>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2</w:t>
            </w:r>
          </w:p>
        </w:tc>
        <w:tc>
          <w:tcPr>
            <w:tcW w:w="1275"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rPr>
                <w:rFonts w:ascii="Arial" w:eastAsia="Times New Roman" w:hAnsi="Arial" w:cs="Arial"/>
                <w:sz w:val="16"/>
                <w:szCs w:val="16"/>
              </w:rPr>
            </w:pPr>
            <w:r w:rsidRPr="00D9562C">
              <w:rPr>
                <w:rFonts w:ascii="Arial" w:eastAsia="Times New Roman" w:hAnsi="Arial" w:cs="Arial"/>
                <w:sz w:val="16"/>
                <w:szCs w:val="16"/>
              </w:rPr>
              <w:t>MANDIRI</w:t>
            </w:r>
          </w:p>
        </w:tc>
        <w:tc>
          <w:tcPr>
            <w:tcW w:w="640"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2</w:t>
            </w:r>
            <w:r w:rsidRPr="00D9562C">
              <w:rPr>
                <w:rFonts w:ascii="Arial" w:eastAsia="Times New Roman" w:hAnsi="Arial" w:cs="Arial"/>
                <w:sz w:val="16"/>
                <w:szCs w:val="16"/>
                <w:lang w:val="id-ID"/>
              </w:rPr>
              <w:t>,</w:t>
            </w:r>
            <w:r w:rsidRPr="00D9562C">
              <w:rPr>
                <w:rFonts w:ascii="Arial" w:eastAsia="Times New Roman" w:hAnsi="Arial" w:cs="Arial"/>
                <w:sz w:val="16"/>
                <w:szCs w:val="16"/>
              </w:rPr>
              <w:t>51%</w:t>
            </w:r>
          </w:p>
        </w:tc>
        <w:tc>
          <w:tcPr>
            <w:tcW w:w="640"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3,97%</w:t>
            </w:r>
          </w:p>
        </w:tc>
        <w:tc>
          <w:tcPr>
            <w:tcW w:w="640"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4,87%</w:t>
            </w:r>
          </w:p>
        </w:tc>
        <w:tc>
          <w:tcPr>
            <w:tcW w:w="650"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4,87%</w:t>
            </w:r>
          </w:p>
        </w:tc>
        <w:tc>
          <w:tcPr>
            <w:tcW w:w="1127"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4,06%</w:t>
            </w:r>
          </w:p>
        </w:tc>
        <w:tc>
          <w:tcPr>
            <w:tcW w:w="729"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10,35%</w:t>
            </w:r>
          </w:p>
        </w:tc>
        <w:tc>
          <w:tcPr>
            <w:tcW w:w="767"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6,29%</w:t>
            </w:r>
          </w:p>
        </w:tc>
        <w:tc>
          <w:tcPr>
            <w:tcW w:w="605"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Sehat</w:t>
            </w:r>
          </w:p>
        </w:tc>
      </w:tr>
      <w:tr w:rsidR="00157877" w:rsidRPr="00C6204A" w:rsidTr="0017725C">
        <w:trPr>
          <w:trHeight w:val="227"/>
        </w:trPr>
        <w:tc>
          <w:tcPr>
            <w:tcW w:w="7499" w:type="dxa"/>
            <w:gridSpan w:val="10"/>
            <w:tcBorders>
              <w:top w:val="nil"/>
              <w:left w:val="single" w:sz="4" w:space="0" w:color="auto"/>
              <w:bottom w:val="single" w:sz="4" w:space="0" w:color="auto"/>
              <w:right w:val="single" w:sz="4" w:space="0" w:color="auto"/>
            </w:tcBorders>
            <w:shd w:val="clear" w:color="auto" w:fill="auto"/>
            <w:noWrap/>
            <w:vAlign w:val="center"/>
            <w:hideMark/>
          </w:tcPr>
          <w:p w:rsidR="00157877" w:rsidRPr="00C6204A" w:rsidRDefault="00157877" w:rsidP="0017725C">
            <w:pPr>
              <w:spacing w:after="0" w:line="240" w:lineRule="auto"/>
              <w:ind w:right="-30"/>
              <w:rPr>
                <w:rFonts w:ascii="Arial" w:eastAsia="Times New Roman" w:hAnsi="Arial" w:cs="Arial"/>
                <w:b/>
                <w:bCs/>
                <w:sz w:val="18"/>
                <w:szCs w:val="18"/>
              </w:rPr>
            </w:pPr>
            <w:r w:rsidRPr="00C6204A">
              <w:rPr>
                <w:rFonts w:ascii="Arial" w:eastAsia="Times New Roman" w:hAnsi="Arial" w:cs="Arial"/>
                <w:b/>
                <w:bCs/>
                <w:sz w:val="18"/>
                <w:szCs w:val="18"/>
              </w:rPr>
              <w:t>BUSN</w:t>
            </w:r>
          </w:p>
        </w:tc>
      </w:tr>
      <w:tr w:rsidR="00157877" w:rsidRPr="00C6204A" w:rsidTr="0017725C">
        <w:trPr>
          <w:trHeight w:val="11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3</w:t>
            </w:r>
          </w:p>
        </w:tc>
        <w:tc>
          <w:tcPr>
            <w:tcW w:w="1275"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rPr>
                <w:rFonts w:ascii="Arial" w:eastAsia="Times New Roman" w:hAnsi="Arial" w:cs="Arial"/>
                <w:sz w:val="16"/>
                <w:szCs w:val="16"/>
              </w:rPr>
            </w:pPr>
            <w:r w:rsidRPr="00D9562C">
              <w:rPr>
                <w:rFonts w:ascii="Arial" w:eastAsia="Times New Roman" w:hAnsi="Arial" w:cs="Arial"/>
                <w:sz w:val="16"/>
                <w:szCs w:val="16"/>
              </w:rPr>
              <w:t>BCA</w:t>
            </w:r>
          </w:p>
        </w:tc>
        <w:tc>
          <w:tcPr>
            <w:tcW w:w="640"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0</w:t>
            </w:r>
            <w:r w:rsidRPr="00D9562C">
              <w:rPr>
                <w:rFonts w:ascii="Arial" w:eastAsia="Times New Roman" w:hAnsi="Arial" w:cs="Arial"/>
                <w:sz w:val="16"/>
                <w:szCs w:val="16"/>
                <w:lang w:val="id-ID"/>
              </w:rPr>
              <w:t>,</w:t>
            </w:r>
            <w:r w:rsidRPr="00D9562C">
              <w:rPr>
                <w:rFonts w:ascii="Arial" w:eastAsia="Times New Roman" w:hAnsi="Arial" w:cs="Arial"/>
                <w:sz w:val="16"/>
                <w:szCs w:val="16"/>
              </w:rPr>
              <w:t>90%</w:t>
            </w:r>
          </w:p>
        </w:tc>
        <w:tc>
          <w:tcPr>
            <w:tcW w:w="640"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1,01%</w:t>
            </w:r>
          </w:p>
        </w:tc>
        <w:tc>
          <w:tcPr>
            <w:tcW w:w="640"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1,44%</w:t>
            </w:r>
          </w:p>
        </w:tc>
        <w:tc>
          <w:tcPr>
            <w:tcW w:w="650"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1,89%</w:t>
            </w:r>
          </w:p>
        </w:tc>
        <w:tc>
          <w:tcPr>
            <w:tcW w:w="1127"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1,31%</w:t>
            </w:r>
          </w:p>
        </w:tc>
        <w:tc>
          <w:tcPr>
            <w:tcW w:w="729"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10,35%</w:t>
            </w:r>
          </w:p>
        </w:tc>
        <w:tc>
          <w:tcPr>
            <w:tcW w:w="767"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9,04%</w:t>
            </w:r>
          </w:p>
        </w:tc>
        <w:tc>
          <w:tcPr>
            <w:tcW w:w="605"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Sehat</w:t>
            </w:r>
          </w:p>
        </w:tc>
      </w:tr>
      <w:tr w:rsidR="00157877" w:rsidRPr="00C6204A" w:rsidTr="0017725C">
        <w:trPr>
          <w:trHeight w:val="11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4</w:t>
            </w:r>
          </w:p>
        </w:tc>
        <w:tc>
          <w:tcPr>
            <w:tcW w:w="1275"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rPr>
                <w:rFonts w:ascii="Arial" w:eastAsia="Times New Roman" w:hAnsi="Arial" w:cs="Arial"/>
                <w:sz w:val="16"/>
                <w:szCs w:val="16"/>
              </w:rPr>
            </w:pPr>
            <w:r w:rsidRPr="00D9562C">
              <w:rPr>
                <w:rFonts w:ascii="Arial" w:eastAsia="Times New Roman" w:hAnsi="Arial" w:cs="Arial"/>
                <w:sz w:val="16"/>
                <w:szCs w:val="16"/>
              </w:rPr>
              <w:t>CIMB NIAGA</w:t>
            </w:r>
          </w:p>
        </w:tc>
        <w:tc>
          <w:tcPr>
            <w:tcW w:w="640"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5</w:t>
            </w:r>
            <w:r w:rsidRPr="00D9562C">
              <w:rPr>
                <w:rFonts w:ascii="Arial" w:eastAsia="Times New Roman" w:hAnsi="Arial" w:cs="Arial"/>
                <w:sz w:val="16"/>
                <w:szCs w:val="16"/>
                <w:lang w:val="id-ID"/>
              </w:rPr>
              <w:t>,</w:t>
            </w:r>
            <w:r w:rsidRPr="00D9562C">
              <w:rPr>
                <w:rFonts w:ascii="Arial" w:eastAsia="Times New Roman" w:hAnsi="Arial" w:cs="Arial"/>
                <w:sz w:val="16"/>
                <w:szCs w:val="16"/>
              </w:rPr>
              <w:t>62%</w:t>
            </w:r>
          </w:p>
        </w:tc>
        <w:tc>
          <w:tcPr>
            <w:tcW w:w="640"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6,09%</w:t>
            </w:r>
          </w:p>
        </w:tc>
        <w:tc>
          <w:tcPr>
            <w:tcW w:w="640"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5,92%</w:t>
            </w:r>
          </w:p>
        </w:tc>
        <w:tc>
          <w:tcPr>
            <w:tcW w:w="650"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4,81%</w:t>
            </w:r>
          </w:p>
        </w:tc>
        <w:tc>
          <w:tcPr>
            <w:tcW w:w="1127"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5,61%</w:t>
            </w:r>
          </w:p>
        </w:tc>
        <w:tc>
          <w:tcPr>
            <w:tcW w:w="729"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10,35%</w:t>
            </w:r>
          </w:p>
        </w:tc>
        <w:tc>
          <w:tcPr>
            <w:tcW w:w="767"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4,74%</w:t>
            </w:r>
          </w:p>
        </w:tc>
        <w:tc>
          <w:tcPr>
            <w:tcW w:w="605" w:type="dxa"/>
            <w:tcBorders>
              <w:top w:val="nil"/>
              <w:left w:val="nil"/>
              <w:bottom w:val="single" w:sz="4" w:space="0" w:color="auto"/>
              <w:right w:val="single" w:sz="4" w:space="0" w:color="auto"/>
            </w:tcBorders>
            <w:shd w:val="clear" w:color="auto" w:fill="auto"/>
            <w:noWrap/>
            <w:vAlign w:val="center"/>
            <w:hideMark/>
          </w:tcPr>
          <w:p w:rsidR="00157877" w:rsidRPr="00D9562C" w:rsidRDefault="00157877" w:rsidP="0017725C">
            <w:pPr>
              <w:spacing w:after="0" w:line="240" w:lineRule="auto"/>
              <w:ind w:right="-30"/>
              <w:jc w:val="center"/>
              <w:rPr>
                <w:rFonts w:ascii="Arial" w:eastAsia="Times New Roman" w:hAnsi="Arial" w:cs="Arial"/>
                <w:sz w:val="16"/>
                <w:szCs w:val="16"/>
              </w:rPr>
            </w:pPr>
            <w:r w:rsidRPr="00D9562C">
              <w:rPr>
                <w:rFonts w:ascii="Arial" w:eastAsia="Times New Roman" w:hAnsi="Arial" w:cs="Arial"/>
                <w:sz w:val="16"/>
                <w:szCs w:val="16"/>
              </w:rPr>
              <w:t>Sehat</w:t>
            </w:r>
          </w:p>
        </w:tc>
      </w:tr>
    </w:tbl>
    <w:p w:rsidR="00157877" w:rsidRDefault="00157877" w:rsidP="00157877">
      <w:pPr>
        <w:spacing w:after="0" w:line="240" w:lineRule="auto"/>
        <w:ind w:right="-30" w:firstLine="720"/>
        <w:jc w:val="both"/>
        <w:rPr>
          <w:rFonts w:ascii="Arial" w:hAnsi="Arial" w:cs="Arial"/>
        </w:rPr>
        <w:sectPr w:rsidR="00157877" w:rsidSect="00DF362B">
          <w:footerReference w:type="first" r:id="rId17"/>
          <w:type w:val="continuous"/>
          <w:pgSz w:w="10319" w:h="14571" w:code="13"/>
          <w:pgMar w:top="1701" w:right="1985" w:bottom="1134" w:left="1134" w:header="709" w:footer="709" w:gutter="0"/>
          <w:pgNumType w:start="21"/>
          <w:cols w:space="708"/>
          <w:titlePg/>
          <w:docGrid w:linePitch="360"/>
        </w:sectPr>
      </w:pPr>
    </w:p>
    <w:p w:rsidR="00157877" w:rsidRDefault="00157877" w:rsidP="00157877">
      <w:pPr>
        <w:spacing w:after="0" w:line="240" w:lineRule="auto"/>
        <w:ind w:right="-30" w:firstLine="567"/>
        <w:jc w:val="both"/>
        <w:rPr>
          <w:rFonts w:ascii="Arial" w:eastAsia="Times New Roman" w:hAnsi="Arial" w:cs="Arial"/>
          <w:lang w:val="id-ID"/>
        </w:rPr>
      </w:pPr>
      <w:r w:rsidRPr="00FC532C">
        <w:rPr>
          <w:rFonts w:ascii="Arial" w:hAnsi="Arial" w:cs="Arial"/>
        </w:rPr>
        <w:lastRenderedPageBreak/>
        <w:t xml:space="preserve">Berdasarkan table </w:t>
      </w:r>
      <w:r>
        <w:rPr>
          <w:rFonts w:ascii="Arial" w:hAnsi="Arial" w:cs="Arial"/>
          <w:lang w:val="id-ID"/>
        </w:rPr>
        <w:t xml:space="preserve">6. </w:t>
      </w:r>
      <w:proofErr w:type="gramStart"/>
      <w:r w:rsidRPr="00FC532C">
        <w:rPr>
          <w:rFonts w:ascii="Arial" w:hAnsi="Arial" w:cs="Arial"/>
        </w:rPr>
        <w:t>dapat</w:t>
      </w:r>
      <w:proofErr w:type="gramEnd"/>
      <w:r w:rsidRPr="00FC532C">
        <w:rPr>
          <w:rFonts w:ascii="Arial" w:hAnsi="Arial" w:cs="Arial"/>
        </w:rPr>
        <w:t xml:space="preserve"> dilihat ratio KAP perusahaan perbankan mengalami fluk</w:t>
      </w:r>
      <w:r>
        <w:rPr>
          <w:rFonts w:ascii="Arial" w:hAnsi="Arial" w:cs="Arial"/>
        </w:rPr>
        <w:t>tuasi selama periode penelitian</w:t>
      </w:r>
      <w:r w:rsidRPr="00FC532C">
        <w:rPr>
          <w:rFonts w:ascii="Arial" w:hAnsi="Arial" w:cs="Arial"/>
        </w:rPr>
        <w:t>.</w:t>
      </w:r>
      <w:r>
        <w:rPr>
          <w:rFonts w:ascii="Arial" w:hAnsi="Arial" w:cs="Arial"/>
          <w:lang w:val="id-ID"/>
        </w:rPr>
        <w:t xml:space="preserve"> </w:t>
      </w:r>
      <w:r w:rsidRPr="00FC532C">
        <w:rPr>
          <w:rFonts w:ascii="Arial" w:hAnsi="Arial" w:cs="Arial"/>
        </w:rPr>
        <w:t xml:space="preserve">Adapun nilai rata-rata rasio KAP pada </w:t>
      </w:r>
      <w:r w:rsidRPr="00FC532C">
        <w:rPr>
          <w:rFonts w:ascii="Arial" w:hAnsi="Arial" w:cs="Arial"/>
        </w:rPr>
        <w:lastRenderedPageBreak/>
        <w:t>tahun 2014-2017 tertinggi dimiliki oleh CIMB Niaga (</w:t>
      </w:r>
      <w:r>
        <w:rPr>
          <w:rFonts w:ascii="Arial" w:eastAsia="Times New Roman" w:hAnsi="Arial" w:cs="Arial"/>
        </w:rPr>
        <w:t>5</w:t>
      </w:r>
      <w:r>
        <w:rPr>
          <w:rFonts w:ascii="Arial" w:eastAsia="Times New Roman" w:hAnsi="Arial" w:cs="Arial"/>
          <w:lang w:val="id-ID"/>
        </w:rPr>
        <w:t>,</w:t>
      </w:r>
      <w:r w:rsidRPr="00FC532C">
        <w:rPr>
          <w:rFonts w:ascii="Arial" w:eastAsia="Times New Roman" w:hAnsi="Arial" w:cs="Arial"/>
        </w:rPr>
        <w:t xml:space="preserve">61%) dengan selisih 4.74% dari sedangkan rasio terendah dimiliki oleh Bank Central Asia (1.31%) dengan selisih </w:t>
      </w:r>
      <w:r w:rsidRPr="00FC532C">
        <w:rPr>
          <w:rFonts w:ascii="Arial" w:eastAsia="Times New Roman" w:hAnsi="Arial" w:cs="Arial"/>
        </w:rPr>
        <w:lastRenderedPageBreak/>
        <w:t xml:space="preserve">9.04%. Semua perusahaan perbankan BUMN maupun BUSN mendapat predikat sehat karena batas maximal dinyatakan sehat </w:t>
      </w:r>
      <w:r w:rsidRPr="00FC532C">
        <w:rPr>
          <w:rFonts w:ascii="Arial" w:eastAsia="Times New Roman" w:hAnsi="Arial" w:cs="Arial"/>
        </w:rPr>
        <w:lastRenderedPageBreak/>
        <w:t>yaitu 10</w:t>
      </w:r>
      <w:proofErr w:type="gramStart"/>
      <w:r w:rsidRPr="00FC532C">
        <w:rPr>
          <w:rFonts w:ascii="Arial" w:eastAsia="Times New Roman" w:hAnsi="Arial" w:cs="Arial"/>
        </w:rPr>
        <w:t>,35</w:t>
      </w:r>
      <w:proofErr w:type="gramEnd"/>
      <w:r w:rsidRPr="00FC532C">
        <w:rPr>
          <w:rFonts w:ascii="Arial" w:eastAsia="Times New Roman" w:hAnsi="Arial" w:cs="Arial"/>
        </w:rPr>
        <w:t>% menurut ketentuan yang ditetapakan oleh Bank Indonesia.</w:t>
      </w:r>
    </w:p>
    <w:p w:rsidR="00157877" w:rsidRDefault="00157877" w:rsidP="00157877">
      <w:pPr>
        <w:spacing w:after="0" w:line="240" w:lineRule="auto"/>
        <w:ind w:right="-30" w:firstLine="720"/>
        <w:jc w:val="both"/>
        <w:rPr>
          <w:rFonts w:ascii="Arial" w:eastAsia="Times New Roman" w:hAnsi="Arial" w:cs="Arial"/>
          <w:lang w:val="id-ID"/>
        </w:rPr>
        <w:sectPr w:rsidR="00157877" w:rsidSect="0041470D">
          <w:type w:val="continuous"/>
          <w:pgSz w:w="10319" w:h="14571" w:code="13"/>
          <w:pgMar w:top="1701" w:right="1985" w:bottom="1134" w:left="1134" w:header="709" w:footer="709" w:gutter="0"/>
          <w:pgNumType w:start="22"/>
          <w:cols w:num="2" w:space="340"/>
          <w:titlePg/>
          <w:docGrid w:linePitch="360"/>
        </w:sectPr>
      </w:pPr>
    </w:p>
    <w:p w:rsidR="00157877" w:rsidRDefault="00157877" w:rsidP="00157877">
      <w:pPr>
        <w:pStyle w:val="Heading2"/>
        <w:spacing w:before="0" w:line="240" w:lineRule="auto"/>
        <w:ind w:right="112"/>
        <w:jc w:val="center"/>
        <w:rPr>
          <w:rFonts w:ascii="Arial" w:hAnsi="Arial" w:cs="Arial"/>
          <w:color w:val="auto"/>
          <w:sz w:val="22"/>
          <w:szCs w:val="22"/>
          <w:lang w:val="id-ID"/>
        </w:rPr>
      </w:pPr>
      <w:bookmarkStart w:id="30" w:name="_Toc263389"/>
      <w:bookmarkStart w:id="31" w:name="_Toc263495"/>
      <w:proofErr w:type="gramStart"/>
      <w:r w:rsidRPr="0041144D">
        <w:rPr>
          <w:rFonts w:ascii="Arial" w:hAnsi="Arial" w:cs="Arial"/>
          <w:color w:val="auto"/>
          <w:sz w:val="22"/>
          <w:szCs w:val="22"/>
        </w:rPr>
        <w:lastRenderedPageBreak/>
        <w:t xml:space="preserve">Tabel </w:t>
      </w:r>
      <w:r w:rsidRPr="0041144D">
        <w:rPr>
          <w:rFonts w:ascii="Arial" w:hAnsi="Arial" w:cs="Arial"/>
          <w:color w:val="auto"/>
          <w:sz w:val="22"/>
          <w:szCs w:val="22"/>
          <w:lang w:val="id-ID"/>
        </w:rPr>
        <w:t>7.</w:t>
      </w:r>
      <w:proofErr w:type="gramEnd"/>
    </w:p>
    <w:p w:rsidR="00157877" w:rsidRPr="00E05667" w:rsidRDefault="00157877" w:rsidP="00157877">
      <w:pPr>
        <w:spacing w:after="0" w:line="240" w:lineRule="auto"/>
        <w:rPr>
          <w:sz w:val="8"/>
          <w:szCs w:val="8"/>
          <w:lang w:val="id-ID"/>
        </w:rPr>
      </w:pPr>
    </w:p>
    <w:p w:rsidR="00157877" w:rsidRDefault="00157877" w:rsidP="00157877">
      <w:pPr>
        <w:pStyle w:val="Caption"/>
        <w:spacing w:after="0"/>
        <w:ind w:right="112"/>
        <w:jc w:val="center"/>
        <w:rPr>
          <w:rFonts w:ascii="Arial" w:hAnsi="Arial" w:cs="Arial"/>
          <w:b/>
          <w:i w:val="0"/>
          <w:color w:val="auto"/>
          <w:sz w:val="22"/>
          <w:szCs w:val="22"/>
          <w:lang w:val="id-ID"/>
        </w:rPr>
      </w:pPr>
      <w:r w:rsidRPr="00FC532C">
        <w:rPr>
          <w:rFonts w:ascii="Arial" w:hAnsi="Arial" w:cs="Arial"/>
          <w:b/>
          <w:i w:val="0"/>
          <w:color w:val="auto"/>
          <w:sz w:val="22"/>
          <w:szCs w:val="22"/>
        </w:rPr>
        <w:t>Rasio NPM</w:t>
      </w:r>
      <w:bookmarkEnd w:id="30"/>
      <w:bookmarkEnd w:id="31"/>
    </w:p>
    <w:p w:rsidR="00157877" w:rsidRPr="00DD4B3D" w:rsidRDefault="00157877" w:rsidP="00157877">
      <w:pPr>
        <w:spacing w:after="0" w:line="240" w:lineRule="auto"/>
        <w:rPr>
          <w:sz w:val="6"/>
          <w:lang w:val="id-ID"/>
        </w:rPr>
      </w:pPr>
    </w:p>
    <w:tbl>
      <w:tblPr>
        <w:tblW w:w="7367" w:type="dxa"/>
        <w:tblInd w:w="113" w:type="dxa"/>
        <w:tblLook w:val="04A0" w:firstRow="1" w:lastRow="0" w:firstColumn="1" w:lastColumn="0" w:noHBand="0" w:noVBand="1"/>
      </w:tblPr>
      <w:tblGrid>
        <w:gridCol w:w="426"/>
        <w:gridCol w:w="1302"/>
        <w:gridCol w:w="851"/>
        <w:gridCol w:w="797"/>
        <w:gridCol w:w="797"/>
        <w:gridCol w:w="797"/>
        <w:gridCol w:w="1121"/>
        <w:gridCol w:w="1276"/>
      </w:tblGrid>
      <w:tr w:rsidR="00157877" w:rsidRPr="00DD4B3D" w:rsidTr="0017725C">
        <w:trPr>
          <w:trHeight w:val="215"/>
        </w:trPr>
        <w:tc>
          <w:tcPr>
            <w:tcW w:w="426" w:type="dxa"/>
            <w:vMerge w:val="restart"/>
            <w:tcBorders>
              <w:top w:val="single" w:sz="4" w:space="0" w:color="auto"/>
              <w:left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b/>
                <w:bCs/>
                <w:sz w:val="18"/>
                <w:szCs w:val="18"/>
                <w:lang w:val="id-ID"/>
              </w:rPr>
            </w:pPr>
            <w:r w:rsidRPr="00DD4B3D">
              <w:rPr>
                <w:rFonts w:ascii="Arial" w:eastAsia="Times New Roman" w:hAnsi="Arial" w:cs="Arial"/>
                <w:b/>
                <w:bCs/>
                <w:sz w:val="18"/>
                <w:szCs w:val="18"/>
              </w:rPr>
              <w:t>No</w:t>
            </w:r>
          </w:p>
        </w:tc>
        <w:tc>
          <w:tcPr>
            <w:tcW w:w="1302" w:type="dxa"/>
            <w:vMerge w:val="restart"/>
            <w:tcBorders>
              <w:top w:val="single" w:sz="4" w:space="0" w:color="auto"/>
              <w:left w:val="nil"/>
              <w:right w:val="nil"/>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b/>
                <w:bCs/>
                <w:sz w:val="18"/>
                <w:szCs w:val="18"/>
                <w:lang w:val="id-ID"/>
              </w:rPr>
            </w:pPr>
            <w:r w:rsidRPr="00DD4B3D">
              <w:rPr>
                <w:rFonts w:ascii="Arial" w:eastAsia="Times New Roman" w:hAnsi="Arial" w:cs="Arial"/>
                <w:b/>
                <w:bCs/>
                <w:sz w:val="18"/>
                <w:szCs w:val="18"/>
              </w:rPr>
              <w:t>Nama Bank</w:t>
            </w:r>
          </w:p>
        </w:tc>
        <w:tc>
          <w:tcPr>
            <w:tcW w:w="324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b/>
                <w:bCs/>
                <w:sz w:val="18"/>
                <w:szCs w:val="18"/>
              </w:rPr>
            </w:pPr>
            <w:r w:rsidRPr="00DD4B3D">
              <w:rPr>
                <w:rFonts w:ascii="Arial" w:eastAsia="Times New Roman" w:hAnsi="Arial" w:cs="Arial"/>
                <w:b/>
                <w:bCs/>
                <w:sz w:val="18"/>
                <w:szCs w:val="18"/>
              </w:rPr>
              <w:t>Ratio NPM</w:t>
            </w:r>
          </w:p>
        </w:tc>
        <w:tc>
          <w:tcPr>
            <w:tcW w:w="1121" w:type="dxa"/>
            <w:vMerge w:val="restart"/>
            <w:tcBorders>
              <w:top w:val="single" w:sz="4" w:space="0" w:color="auto"/>
              <w:left w:val="nil"/>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b/>
                <w:bCs/>
                <w:sz w:val="18"/>
                <w:szCs w:val="18"/>
              </w:rPr>
            </w:pPr>
            <w:r w:rsidRPr="00DD4B3D">
              <w:rPr>
                <w:rFonts w:ascii="Arial" w:eastAsia="Times New Roman" w:hAnsi="Arial" w:cs="Arial"/>
                <w:b/>
                <w:bCs/>
                <w:sz w:val="18"/>
                <w:szCs w:val="18"/>
              </w:rPr>
              <w:t>Jumlah</w:t>
            </w:r>
          </w:p>
          <w:p w:rsidR="00157877" w:rsidRPr="00DD4B3D" w:rsidRDefault="00157877" w:rsidP="0017725C">
            <w:pPr>
              <w:spacing w:after="0" w:line="240" w:lineRule="auto"/>
              <w:ind w:right="-30"/>
              <w:jc w:val="center"/>
              <w:rPr>
                <w:rFonts w:ascii="Arial" w:eastAsia="Times New Roman" w:hAnsi="Arial" w:cs="Arial"/>
                <w:b/>
                <w:bCs/>
                <w:sz w:val="18"/>
                <w:szCs w:val="18"/>
              </w:rPr>
            </w:pPr>
            <w:r w:rsidRPr="00DD4B3D">
              <w:rPr>
                <w:rFonts w:ascii="Arial" w:eastAsia="Times New Roman" w:hAnsi="Arial" w:cs="Arial"/>
                <w:b/>
                <w:bCs/>
                <w:sz w:val="18"/>
                <w:szCs w:val="18"/>
              </w:rPr>
              <w:t>Rata-Rata</w:t>
            </w:r>
          </w:p>
        </w:tc>
        <w:tc>
          <w:tcPr>
            <w:tcW w:w="1276" w:type="dxa"/>
            <w:vMerge w:val="restart"/>
            <w:tcBorders>
              <w:top w:val="single" w:sz="4" w:space="0" w:color="auto"/>
              <w:left w:val="nil"/>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b/>
                <w:bCs/>
                <w:sz w:val="18"/>
                <w:szCs w:val="18"/>
                <w:lang w:val="id-ID"/>
              </w:rPr>
            </w:pPr>
            <w:r w:rsidRPr="00DD4B3D">
              <w:rPr>
                <w:rFonts w:ascii="Arial" w:eastAsia="Times New Roman" w:hAnsi="Arial" w:cs="Arial"/>
                <w:b/>
                <w:bCs/>
                <w:sz w:val="18"/>
                <w:szCs w:val="18"/>
              </w:rPr>
              <w:t>Ket</w:t>
            </w:r>
          </w:p>
        </w:tc>
      </w:tr>
      <w:tr w:rsidR="00157877" w:rsidRPr="00DD4B3D" w:rsidTr="0017725C">
        <w:trPr>
          <w:trHeight w:val="215"/>
        </w:trPr>
        <w:tc>
          <w:tcPr>
            <w:tcW w:w="426" w:type="dxa"/>
            <w:vMerge/>
            <w:tcBorders>
              <w:left w:val="single" w:sz="4" w:space="0" w:color="auto"/>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rPr>
                <w:rFonts w:ascii="Arial" w:eastAsia="Times New Roman" w:hAnsi="Arial" w:cs="Arial"/>
                <w:b/>
                <w:bCs/>
                <w:sz w:val="18"/>
                <w:szCs w:val="18"/>
              </w:rPr>
            </w:pPr>
          </w:p>
        </w:tc>
        <w:tc>
          <w:tcPr>
            <w:tcW w:w="1302" w:type="dxa"/>
            <w:vMerge/>
            <w:tcBorders>
              <w:left w:val="nil"/>
              <w:bottom w:val="single" w:sz="4" w:space="0" w:color="auto"/>
              <w:right w:val="nil"/>
            </w:tcBorders>
            <w:shd w:val="clear" w:color="auto" w:fill="auto"/>
            <w:noWrap/>
            <w:vAlign w:val="bottom"/>
            <w:hideMark/>
          </w:tcPr>
          <w:p w:rsidR="00157877" w:rsidRPr="00DD4B3D" w:rsidRDefault="00157877" w:rsidP="0017725C">
            <w:pPr>
              <w:spacing w:after="0" w:line="240" w:lineRule="auto"/>
              <w:ind w:right="-30"/>
              <w:rPr>
                <w:rFonts w:ascii="Arial" w:eastAsia="Times New Roman" w:hAnsi="Arial" w:cs="Arial"/>
                <w:b/>
                <w:bCs/>
                <w:sz w:val="18"/>
                <w:szCs w:val="18"/>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b/>
                <w:bCs/>
                <w:sz w:val="18"/>
                <w:szCs w:val="18"/>
              </w:rPr>
            </w:pPr>
            <w:r w:rsidRPr="00DD4B3D">
              <w:rPr>
                <w:rFonts w:ascii="Arial" w:eastAsia="Times New Roman" w:hAnsi="Arial" w:cs="Arial"/>
                <w:b/>
                <w:bCs/>
                <w:sz w:val="18"/>
                <w:szCs w:val="18"/>
              </w:rPr>
              <w:t>2014</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b/>
                <w:bCs/>
                <w:sz w:val="18"/>
                <w:szCs w:val="18"/>
              </w:rPr>
            </w:pPr>
            <w:r w:rsidRPr="00DD4B3D">
              <w:rPr>
                <w:rFonts w:ascii="Arial" w:eastAsia="Times New Roman" w:hAnsi="Arial" w:cs="Arial"/>
                <w:b/>
                <w:bCs/>
                <w:sz w:val="18"/>
                <w:szCs w:val="18"/>
              </w:rPr>
              <w:t>2015</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b/>
                <w:bCs/>
                <w:sz w:val="18"/>
                <w:szCs w:val="18"/>
              </w:rPr>
            </w:pPr>
            <w:r w:rsidRPr="00DD4B3D">
              <w:rPr>
                <w:rFonts w:ascii="Arial" w:eastAsia="Times New Roman" w:hAnsi="Arial" w:cs="Arial"/>
                <w:b/>
                <w:bCs/>
                <w:sz w:val="18"/>
                <w:szCs w:val="18"/>
              </w:rPr>
              <w:t>2016</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b/>
                <w:bCs/>
                <w:sz w:val="18"/>
                <w:szCs w:val="18"/>
              </w:rPr>
            </w:pPr>
            <w:r w:rsidRPr="00DD4B3D">
              <w:rPr>
                <w:rFonts w:ascii="Arial" w:eastAsia="Times New Roman" w:hAnsi="Arial" w:cs="Arial"/>
                <w:b/>
                <w:bCs/>
                <w:sz w:val="18"/>
                <w:szCs w:val="18"/>
              </w:rPr>
              <w:t>2017</w:t>
            </w:r>
          </w:p>
        </w:tc>
        <w:tc>
          <w:tcPr>
            <w:tcW w:w="1121" w:type="dxa"/>
            <w:vMerge/>
            <w:tcBorders>
              <w:left w:val="nil"/>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jc w:val="center"/>
              <w:rPr>
                <w:rFonts w:ascii="Arial" w:eastAsia="Times New Roman" w:hAnsi="Arial" w:cs="Arial"/>
                <w:b/>
                <w:bCs/>
                <w:sz w:val="18"/>
                <w:szCs w:val="18"/>
              </w:rPr>
            </w:pPr>
          </w:p>
        </w:tc>
        <w:tc>
          <w:tcPr>
            <w:tcW w:w="1276" w:type="dxa"/>
            <w:vMerge/>
            <w:tcBorders>
              <w:left w:val="nil"/>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jc w:val="center"/>
              <w:rPr>
                <w:rFonts w:ascii="Arial" w:eastAsia="Times New Roman" w:hAnsi="Arial" w:cs="Arial"/>
                <w:b/>
                <w:bCs/>
                <w:sz w:val="18"/>
                <w:szCs w:val="18"/>
              </w:rPr>
            </w:pPr>
          </w:p>
        </w:tc>
      </w:tr>
      <w:tr w:rsidR="00157877" w:rsidRPr="00DD4B3D" w:rsidTr="0017725C">
        <w:trPr>
          <w:trHeight w:val="215"/>
        </w:trPr>
        <w:tc>
          <w:tcPr>
            <w:tcW w:w="7367" w:type="dxa"/>
            <w:gridSpan w:val="8"/>
            <w:tcBorders>
              <w:top w:val="nil"/>
              <w:left w:val="single" w:sz="4" w:space="0" w:color="auto"/>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rPr>
                <w:rFonts w:ascii="Arial" w:eastAsia="Times New Roman" w:hAnsi="Arial" w:cs="Arial"/>
                <w:b/>
                <w:bCs/>
                <w:sz w:val="18"/>
                <w:szCs w:val="18"/>
                <w:lang w:val="id-ID"/>
              </w:rPr>
            </w:pPr>
            <w:r w:rsidRPr="00DD4B3D">
              <w:rPr>
                <w:rFonts w:ascii="Arial" w:eastAsia="Times New Roman" w:hAnsi="Arial" w:cs="Arial"/>
                <w:b/>
                <w:bCs/>
                <w:sz w:val="18"/>
                <w:szCs w:val="18"/>
              </w:rPr>
              <w:t> BUMN</w:t>
            </w:r>
          </w:p>
        </w:tc>
      </w:tr>
      <w:tr w:rsidR="00157877" w:rsidRPr="00DD4B3D" w:rsidTr="0017725C">
        <w:trPr>
          <w:trHeight w:val="2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1</w:t>
            </w:r>
          </w:p>
        </w:tc>
        <w:tc>
          <w:tcPr>
            <w:tcW w:w="1302" w:type="dxa"/>
            <w:tcBorders>
              <w:top w:val="nil"/>
              <w:left w:val="nil"/>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rPr>
                <w:rFonts w:ascii="Arial" w:eastAsia="Times New Roman" w:hAnsi="Arial" w:cs="Arial"/>
                <w:sz w:val="18"/>
                <w:szCs w:val="18"/>
              </w:rPr>
            </w:pPr>
            <w:r w:rsidRPr="00DD4B3D">
              <w:rPr>
                <w:rFonts w:ascii="Arial" w:eastAsia="Times New Roman" w:hAnsi="Arial" w:cs="Arial"/>
                <w:sz w:val="18"/>
                <w:szCs w:val="18"/>
              </w:rPr>
              <w:t>BRI</w:t>
            </w:r>
          </w:p>
        </w:tc>
        <w:tc>
          <w:tcPr>
            <w:tcW w:w="851" w:type="dxa"/>
            <w:tcBorders>
              <w:top w:val="nil"/>
              <w:left w:val="nil"/>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85</w:t>
            </w:r>
            <w:r>
              <w:rPr>
                <w:rFonts w:ascii="Arial" w:eastAsia="Times New Roman" w:hAnsi="Arial" w:cs="Arial"/>
                <w:sz w:val="18"/>
                <w:szCs w:val="18"/>
                <w:lang w:val="id-ID"/>
              </w:rPr>
              <w:t>,</w:t>
            </w:r>
            <w:r w:rsidRPr="00DD4B3D">
              <w:rPr>
                <w:rFonts w:ascii="Arial" w:eastAsia="Times New Roman" w:hAnsi="Arial" w:cs="Arial"/>
                <w:sz w:val="18"/>
                <w:szCs w:val="18"/>
              </w:rPr>
              <w:t>52%</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83</w:t>
            </w:r>
            <w:r>
              <w:rPr>
                <w:rFonts w:ascii="Arial" w:eastAsia="Times New Roman" w:hAnsi="Arial" w:cs="Arial"/>
                <w:sz w:val="18"/>
                <w:szCs w:val="18"/>
                <w:lang w:val="id-ID"/>
              </w:rPr>
              <w:t>,</w:t>
            </w:r>
            <w:r w:rsidRPr="00DD4B3D">
              <w:rPr>
                <w:rFonts w:ascii="Arial" w:eastAsia="Times New Roman" w:hAnsi="Arial" w:cs="Arial"/>
                <w:sz w:val="18"/>
                <w:szCs w:val="18"/>
              </w:rPr>
              <w:t>28%</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77</w:t>
            </w:r>
            <w:r>
              <w:rPr>
                <w:rFonts w:ascii="Arial" w:eastAsia="Times New Roman" w:hAnsi="Arial" w:cs="Arial"/>
                <w:sz w:val="18"/>
                <w:szCs w:val="18"/>
                <w:lang w:val="id-ID"/>
              </w:rPr>
              <w:t>,</w:t>
            </w:r>
            <w:r w:rsidRPr="00DD4B3D">
              <w:rPr>
                <w:rFonts w:ascii="Arial" w:eastAsia="Times New Roman" w:hAnsi="Arial" w:cs="Arial"/>
                <w:sz w:val="18"/>
                <w:szCs w:val="18"/>
              </w:rPr>
              <w:t>22%</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78</w:t>
            </w:r>
            <w:r>
              <w:rPr>
                <w:rFonts w:ascii="Arial" w:eastAsia="Times New Roman" w:hAnsi="Arial" w:cs="Arial"/>
                <w:sz w:val="18"/>
                <w:szCs w:val="18"/>
                <w:lang w:val="id-ID"/>
              </w:rPr>
              <w:t>,</w:t>
            </w:r>
            <w:r w:rsidRPr="00DD4B3D">
              <w:rPr>
                <w:rFonts w:ascii="Arial" w:eastAsia="Times New Roman" w:hAnsi="Arial" w:cs="Arial"/>
                <w:sz w:val="18"/>
                <w:szCs w:val="18"/>
              </w:rPr>
              <w:t>91%</w:t>
            </w:r>
          </w:p>
        </w:tc>
        <w:tc>
          <w:tcPr>
            <w:tcW w:w="1121" w:type="dxa"/>
            <w:tcBorders>
              <w:top w:val="nil"/>
              <w:left w:val="nil"/>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81</w:t>
            </w:r>
            <w:r>
              <w:rPr>
                <w:rFonts w:ascii="Arial" w:eastAsia="Times New Roman" w:hAnsi="Arial" w:cs="Arial"/>
                <w:sz w:val="18"/>
                <w:szCs w:val="18"/>
                <w:lang w:val="id-ID"/>
              </w:rPr>
              <w:t>,</w:t>
            </w:r>
            <w:r w:rsidRPr="00DD4B3D">
              <w:rPr>
                <w:rFonts w:ascii="Arial" w:eastAsia="Times New Roman" w:hAnsi="Arial" w:cs="Arial"/>
                <w:sz w:val="18"/>
                <w:szCs w:val="18"/>
              </w:rPr>
              <w:t>23%</w:t>
            </w:r>
          </w:p>
        </w:tc>
        <w:tc>
          <w:tcPr>
            <w:tcW w:w="1276" w:type="dxa"/>
            <w:tcBorders>
              <w:top w:val="nil"/>
              <w:left w:val="nil"/>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Sehat</w:t>
            </w:r>
          </w:p>
        </w:tc>
      </w:tr>
      <w:tr w:rsidR="00157877" w:rsidRPr="00DD4B3D" w:rsidTr="0017725C">
        <w:trPr>
          <w:trHeight w:val="2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2</w:t>
            </w:r>
          </w:p>
        </w:tc>
        <w:tc>
          <w:tcPr>
            <w:tcW w:w="1302" w:type="dxa"/>
            <w:tcBorders>
              <w:top w:val="nil"/>
              <w:left w:val="nil"/>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rPr>
                <w:rFonts w:ascii="Arial" w:eastAsia="Times New Roman" w:hAnsi="Arial" w:cs="Arial"/>
                <w:sz w:val="18"/>
                <w:szCs w:val="18"/>
              </w:rPr>
            </w:pPr>
            <w:r w:rsidRPr="00DD4B3D">
              <w:rPr>
                <w:rFonts w:ascii="Arial" w:eastAsia="Times New Roman" w:hAnsi="Arial" w:cs="Arial"/>
                <w:sz w:val="18"/>
                <w:szCs w:val="18"/>
              </w:rPr>
              <w:t>MANDIRI</w:t>
            </w:r>
          </w:p>
        </w:tc>
        <w:tc>
          <w:tcPr>
            <w:tcW w:w="851" w:type="dxa"/>
            <w:tcBorders>
              <w:top w:val="nil"/>
              <w:left w:val="nil"/>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79</w:t>
            </w:r>
            <w:r>
              <w:rPr>
                <w:rFonts w:ascii="Arial" w:eastAsia="Times New Roman" w:hAnsi="Arial" w:cs="Arial"/>
                <w:sz w:val="18"/>
                <w:szCs w:val="18"/>
                <w:lang w:val="id-ID"/>
              </w:rPr>
              <w:t>,</w:t>
            </w:r>
            <w:r w:rsidRPr="00DD4B3D">
              <w:rPr>
                <w:rFonts w:ascii="Arial" w:eastAsia="Times New Roman" w:hAnsi="Arial" w:cs="Arial"/>
                <w:sz w:val="18"/>
                <w:szCs w:val="18"/>
              </w:rPr>
              <w:t>51%</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80</w:t>
            </w:r>
            <w:r>
              <w:rPr>
                <w:rFonts w:ascii="Arial" w:eastAsia="Times New Roman" w:hAnsi="Arial" w:cs="Arial"/>
                <w:sz w:val="18"/>
                <w:szCs w:val="18"/>
                <w:lang w:val="id-ID"/>
              </w:rPr>
              <w:t>,</w:t>
            </w:r>
            <w:r w:rsidRPr="00DD4B3D">
              <w:rPr>
                <w:rFonts w:ascii="Arial" w:eastAsia="Times New Roman" w:hAnsi="Arial" w:cs="Arial"/>
                <w:sz w:val="18"/>
                <w:szCs w:val="18"/>
              </w:rPr>
              <w:t>31%</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78</w:t>
            </w:r>
            <w:r>
              <w:rPr>
                <w:rFonts w:ascii="Arial" w:eastAsia="Times New Roman" w:hAnsi="Arial" w:cs="Arial"/>
                <w:sz w:val="18"/>
                <w:szCs w:val="18"/>
                <w:lang w:val="id-ID"/>
              </w:rPr>
              <w:t>,</w:t>
            </w:r>
            <w:r w:rsidRPr="00DD4B3D">
              <w:rPr>
                <w:rFonts w:ascii="Arial" w:eastAsia="Times New Roman" w:hAnsi="Arial" w:cs="Arial"/>
                <w:sz w:val="18"/>
                <w:szCs w:val="18"/>
              </w:rPr>
              <w:t>71%</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78</w:t>
            </w:r>
            <w:r>
              <w:rPr>
                <w:rFonts w:ascii="Arial" w:eastAsia="Times New Roman" w:hAnsi="Arial" w:cs="Arial"/>
                <w:sz w:val="18"/>
                <w:szCs w:val="18"/>
                <w:lang w:val="id-ID"/>
              </w:rPr>
              <w:t>,</w:t>
            </w:r>
            <w:r w:rsidRPr="00DD4B3D">
              <w:rPr>
                <w:rFonts w:ascii="Arial" w:eastAsia="Times New Roman" w:hAnsi="Arial" w:cs="Arial"/>
                <w:sz w:val="18"/>
                <w:szCs w:val="18"/>
              </w:rPr>
              <w:t>92%</w:t>
            </w:r>
          </w:p>
        </w:tc>
        <w:tc>
          <w:tcPr>
            <w:tcW w:w="1121" w:type="dxa"/>
            <w:tcBorders>
              <w:top w:val="nil"/>
              <w:left w:val="nil"/>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79</w:t>
            </w:r>
            <w:r>
              <w:rPr>
                <w:rFonts w:ascii="Arial" w:eastAsia="Times New Roman" w:hAnsi="Arial" w:cs="Arial"/>
                <w:sz w:val="18"/>
                <w:szCs w:val="18"/>
                <w:lang w:val="id-ID"/>
              </w:rPr>
              <w:t>,</w:t>
            </w:r>
            <w:r w:rsidRPr="00DD4B3D">
              <w:rPr>
                <w:rFonts w:ascii="Arial" w:eastAsia="Times New Roman" w:hAnsi="Arial" w:cs="Arial"/>
                <w:sz w:val="18"/>
                <w:szCs w:val="18"/>
              </w:rPr>
              <w:t>36%</w:t>
            </w:r>
          </w:p>
        </w:tc>
        <w:tc>
          <w:tcPr>
            <w:tcW w:w="1276" w:type="dxa"/>
            <w:tcBorders>
              <w:top w:val="nil"/>
              <w:left w:val="nil"/>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Cukup Sehat</w:t>
            </w:r>
          </w:p>
        </w:tc>
      </w:tr>
      <w:tr w:rsidR="00157877" w:rsidRPr="00DD4B3D" w:rsidTr="0017725C">
        <w:trPr>
          <w:trHeight w:val="215"/>
        </w:trPr>
        <w:tc>
          <w:tcPr>
            <w:tcW w:w="7367" w:type="dxa"/>
            <w:gridSpan w:val="8"/>
            <w:tcBorders>
              <w:top w:val="nil"/>
              <w:left w:val="single" w:sz="4" w:space="0" w:color="auto"/>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rPr>
                <w:rFonts w:ascii="Arial" w:eastAsia="Times New Roman" w:hAnsi="Arial" w:cs="Arial"/>
                <w:b/>
                <w:bCs/>
                <w:sz w:val="18"/>
                <w:szCs w:val="18"/>
              </w:rPr>
            </w:pPr>
            <w:r w:rsidRPr="00DD4B3D">
              <w:rPr>
                <w:rFonts w:ascii="Arial" w:eastAsia="Times New Roman" w:hAnsi="Arial" w:cs="Arial"/>
                <w:sz w:val="18"/>
                <w:szCs w:val="18"/>
              </w:rPr>
              <w:t> </w:t>
            </w:r>
            <w:r w:rsidRPr="00DD4B3D">
              <w:rPr>
                <w:rFonts w:ascii="Arial" w:eastAsia="Times New Roman" w:hAnsi="Arial" w:cs="Arial"/>
                <w:b/>
                <w:bCs/>
                <w:sz w:val="18"/>
                <w:szCs w:val="18"/>
              </w:rPr>
              <w:t>BUSN</w:t>
            </w:r>
            <w:r w:rsidRPr="00DD4B3D">
              <w:rPr>
                <w:rFonts w:ascii="Arial" w:eastAsia="Times New Roman" w:hAnsi="Arial" w:cs="Arial"/>
                <w:sz w:val="18"/>
                <w:szCs w:val="18"/>
              </w:rPr>
              <w:t> </w:t>
            </w:r>
          </w:p>
        </w:tc>
      </w:tr>
      <w:tr w:rsidR="00157877" w:rsidRPr="00DD4B3D" w:rsidTr="0017725C">
        <w:trPr>
          <w:trHeight w:val="2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5</w:t>
            </w:r>
          </w:p>
        </w:tc>
        <w:tc>
          <w:tcPr>
            <w:tcW w:w="1302" w:type="dxa"/>
            <w:tcBorders>
              <w:top w:val="nil"/>
              <w:left w:val="nil"/>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rPr>
                <w:rFonts w:ascii="Arial" w:eastAsia="Times New Roman" w:hAnsi="Arial" w:cs="Arial"/>
                <w:sz w:val="18"/>
                <w:szCs w:val="18"/>
              </w:rPr>
            </w:pPr>
            <w:r w:rsidRPr="00DD4B3D">
              <w:rPr>
                <w:rFonts w:ascii="Arial" w:eastAsia="Times New Roman" w:hAnsi="Arial" w:cs="Arial"/>
                <w:sz w:val="18"/>
                <w:szCs w:val="18"/>
              </w:rPr>
              <w:t xml:space="preserve">BCA </w:t>
            </w:r>
          </w:p>
        </w:tc>
        <w:tc>
          <w:tcPr>
            <w:tcW w:w="851" w:type="dxa"/>
            <w:tcBorders>
              <w:top w:val="nil"/>
              <w:left w:val="nil"/>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80</w:t>
            </w:r>
            <w:r>
              <w:rPr>
                <w:rFonts w:ascii="Arial" w:eastAsia="Times New Roman" w:hAnsi="Arial" w:cs="Arial"/>
                <w:sz w:val="18"/>
                <w:szCs w:val="18"/>
                <w:lang w:val="id-ID"/>
              </w:rPr>
              <w:t>,</w:t>
            </w:r>
            <w:r w:rsidRPr="00DD4B3D">
              <w:rPr>
                <w:rFonts w:ascii="Arial" w:eastAsia="Times New Roman" w:hAnsi="Arial" w:cs="Arial"/>
                <w:sz w:val="18"/>
                <w:szCs w:val="18"/>
              </w:rPr>
              <w:t>53%</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79</w:t>
            </w:r>
            <w:r>
              <w:rPr>
                <w:rFonts w:ascii="Arial" w:eastAsia="Times New Roman" w:hAnsi="Arial" w:cs="Arial"/>
                <w:sz w:val="18"/>
                <w:szCs w:val="18"/>
                <w:lang w:val="id-ID"/>
              </w:rPr>
              <w:t>,</w:t>
            </w:r>
            <w:r w:rsidRPr="00DD4B3D">
              <w:rPr>
                <w:rFonts w:ascii="Arial" w:eastAsia="Times New Roman" w:hAnsi="Arial" w:cs="Arial"/>
                <w:sz w:val="18"/>
                <w:szCs w:val="18"/>
              </w:rPr>
              <w:t>60%</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79</w:t>
            </w:r>
            <w:r>
              <w:rPr>
                <w:rFonts w:ascii="Arial" w:eastAsia="Times New Roman" w:hAnsi="Arial" w:cs="Arial"/>
                <w:sz w:val="18"/>
                <w:szCs w:val="18"/>
                <w:lang w:val="id-ID"/>
              </w:rPr>
              <w:t>,</w:t>
            </w:r>
            <w:r w:rsidRPr="00DD4B3D">
              <w:rPr>
                <w:rFonts w:ascii="Arial" w:eastAsia="Times New Roman" w:hAnsi="Arial" w:cs="Arial"/>
                <w:sz w:val="18"/>
                <w:szCs w:val="18"/>
              </w:rPr>
              <w:t>85%</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79</w:t>
            </w:r>
            <w:r>
              <w:rPr>
                <w:rFonts w:ascii="Arial" w:eastAsia="Times New Roman" w:hAnsi="Arial" w:cs="Arial"/>
                <w:sz w:val="18"/>
                <w:szCs w:val="18"/>
                <w:lang w:val="id-ID"/>
              </w:rPr>
              <w:t>,</w:t>
            </w:r>
            <w:r w:rsidRPr="00DD4B3D">
              <w:rPr>
                <w:rFonts w:ascii="Arial" w:eastAsia="Times New Roman" w:hAnsi="Arial" w:cs="Arial"/>
                <w:sz w:val="18"/>
                <w:szCs w:val="18"/>
              </w:rPr>
              <w:t>98%</w:t>
            </w:r>
          </w:p>
        </w:tc>
        <w:tc>
          <w:tcPr>
            <w:tcW w:w="1121" w:type="dxa"/>
            <w:tcBorders>
              <w:top w:val="nil"/>
              <w:left w:val="nil"/>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79</w:t>
            </w:r>
            <w:r>
              <w:rPr>
                <w:rFonts w:ascii="Arial" w:eastAsia="Times New Roman" w:hAnsi="Arial" w:cs="Arial"/>
                <w:sz w:val="18"/>
                <w:szCs w:val="18"/>
                <w:lang w:val="id-ID"/>
              </w:rPr>
              <w:t>,</w:t>
            </w:r>
            <w:r w:rsidRPr="00DD4B3D">
              <w:rPr>
                <w:rFonts w:ascii="Arial" w:eastAsia="Times New Roman" w:hAnsi="Arial" w:cs="Arial"/>
                <w:sz w:val="18"/>
                <w:szCs w:val="18"/>
              </w:rPr>
              <w:t>99%</w:t>
            </w:r>
          </w:p>
        </w:tc>
        <w:tc>
          <w:tcPr>
            <w:tcW w:w="1276" w:type="dxa"/>
            <w:tcBorders>
              <w:top w:val="nil"/>
              <w:left w:val="nil"/>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Cukup Sehat</w:t>
            </w:r>
          </w:p>
        </w:tc>
      </w:tr>
      <w:tr w:rsidR="00157877" w:rsidRPr="00DD4B3D" w:rsidTr="0017725C">
        <w:trPr>
          <w:trHeight w:val="2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6</w:t>
            </w:r>
          </w:p>
        </w:tc>
        <w:tc>
          <w:tcPr>
            <w:tcW w:w="1302" w:type="dxa"/>
            <w:tcBorders>
              <w:top w:val="nil"/>
              <w:left w:val="nil"/>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rPr>
                <w:rFonts w:ascii="Arial" w:eastAsia="Times New Roman" w:hAnsi="Arial" w:cs="Arial"/>
                <w:sz w:val="18"/>
                <w:szCs w:val="18"/>
              </w:rPr>
            </w:pPr>
            <w:r w:rsidRPr="00DD4B3D">
              <w:rPr>
                <w:rFonts w:ascii="Arial" w:eastAsia="Times New Roman" w:hAnsi="Arial" w:cs="Arial"/>
                <w:sz w:val="18"/>
                <w:szCs w:val="18"/>
              </w:rPr>
              <w:t>CIMB NIAGA</w:t>
            </w:r>
          </w:p>
        </w:tc>
        <w:tc>
          <w:tcPr>
            <w:tcW w:w="851" w:type="dxa"/>
            <w:tcBorders>
              <w:top w:val="nil"/>
              <w:left w:val="nil"/>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79</w:t>
            </w:r>
            <w:r>
              <w:rPr>
                <w:rFonts w:ascii="Arial" w:eastAsia="Times New Roman" w:hAnsi="Arial" w:cs="Arial"/>
                <w:sz w:val="18"/>
                <w:szCs w:val="18"/>
                <w:lang w:val="id-ID"/>
              </w:rPr>
              <w:t>,</w:t>
            </w:r>
            <w:r w:rsidRPr="00DD4B3D">
              <w:rPr>
                <w:rFonts w:ascii="Arial" w:eastAsia="Times New Roman" w:hAnsi="Arial" w:cs="Arial"/>
                <w:sz w:val="18"/>
                <w:szCs w:val="18"/>
              </w:rPr>
              <w:t>23%</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61</w:t>
            </w:r>
            <w:r>
              <w:rPr>
                <w:rFonts w:ascii="Arial" w:eastAsia="Times New Roman" w:hAnsi="Arial" w:cs="Arial"/>
                <w:sz w:val="18"/>
                <w:szCs w:val="18"/>
                <w:lang w:val="id-ID"/>
              </w:rPr>
              <w:t>,</w:t>
            </w:r>
            <w:r w:rsidRPr="00DD4B3D">
              <w:rPr>
                <w:rFonts w:ascii="Arial" w:eastAsia="Times New Roman" w:hAnsi="Arial" w:cs="Arial"/>
                <w:sz w:val="18"/>
                <w:szCs w:val="18"/>
              </w:rPr>
              <w:t>86%</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75</w:t>
            </w:r>
            <w:r>
              <w:rPr>
                <w:rFonts w:ascii="Arial" w:eastAsia="Times New Roman" w:hAnsi="Arial" w:cs="Arial"/>
                <w:sz w:val="18"/>
                <w:szCs w:val="18"/>
                <w:lang w:val="id-ID"/>
              </w:rPr>
              <w:t>,</w:t>
            </w:r>
            <w:r w:rsidRPr="00DD4B3D">
              <w:rPr>
                <w:rFonts w:ascii="Arial" w:eastAsia="Times New Roman" w:hAnsi="Arial" w:cs="Arial"/>
                <w:sz w:val="18"/>
                <w:szCs w:val="18"/>
              </w:rPr>
              <w:t>60%</w:t>
            </w:r>
          </w:p>
        </w:tc>
        <w:tc>
          <w:tcPr>
            <w:tcW w:w="797" w:type="dxa"/>
            <w:tcBorders>
              <w:top w:val="nil"/>
              <w:left w:val="nil"/>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72</w:t>
            </w:r>
            <w:r>
              <w:rPr>
                <w:rFonts w:ascii="Arial" w:eastAsia="Times New Roman" w:hAnsi="Arial" w:cs="Arial"/>
                <w:sz w:val="18"/>
                <w:szCs w:val="18"/>
                <w:lang w:val="id-ID"/>
              </w:rPr>
              <w:t>,</w:t>
            </w:r>
            <w:r w:rsidRPr="00DD4B3D">
              <w:rPr>
                <w:rFonts w:ascii="Arial" w:eastAsia="Times New Roman" w:hAnsi="Arial" w:cs="Arial"/>
                <w:sz w:val="18"/>
                <w:szCs w:val="18"/>
              </w:rPr>
              <w:t>51%</w:t>
            </w:r>
          </w:p>
        </w:tc>
        <w:tc>
          <w:tcPr>
            <w:tcW w:w="1121" w:type="dxa"/>
            <w:tcBorders>
              <w:top w:val="nil"/>
              <w:left w:val="nil"/>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jc w:val="center"/>
              <w:rPr>
                <w:rFonts w:ascii="Arial" w:eastAsia="Times New Roman" w:hAnsi="Arial" w:cs="Arial"/>
                <w:sz w:val="18"/>
                <w:szCs w:val="18"/>
              </w:rPr>
            </w:pPr>
            <w:r>
              <w:rPr>
                <w:rFonts w:ascii="Arial" w:eastAsia="Times New Roman" w:hAnsi="Arial" w:cs="Arial"/>
                <w:sz w:val="18"/>
                <w:szCs w:val="18"/>
              </w:rPr>
              <w:t>72</w:t>
            </w:r>
            <w:r>
              <w:rPr>
                <w:rFonts w:ascii="Arial" w:eastAsia="Times New Roman" w:hAnsi="Arial" w:cs="Arial"/>
                <w:sz w:val="18"/>
                <w:szCs w:val="18"/>
                <w:lang w:val="id-ID"/>
              </w:rPr>
              <w:t>,</w:t>
            </w:r>
            <w:r w:rsidRPr="00DD4B3D">
              <w:rPr>
                <w:rFonts w:ascii="Arial" w:eastAsia="Times New Roman" w:hAnsi="Arial" w:cs="Arial"/>
                <w:sz w:val="18"/>
                <w:szCs w:val="18"/>
              </w:rPr>
              <w:t>30%</w:t>
            </w:r>
          </w:p>
        </w:tc>
        <w:tc>
          <w:tcPr>
            <w:tcW w:w="1276" w:type="dxa"/>
            <w:tcBorders>
              <w:top w:val="nil"/>
              <w:left w:val="nil"/>
              <w:bottom w:val="single" w:sz="4" w:space="0" w:color="auto"/>
              <w:right w:val="single" w:sz="4" w:space="0" w:color="auto"/>
            </w:tcBorders>
            <w:shd w:val="clear" w:color="auto" w:fill="auto"/>
            <w:noWrap/>
            <w:vAlign w:val="bottom"/>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Cukup Sehat</w:t>
            </w:r>
          </w:p>
        </w:tc>
      </w:tr>
    </w:tbl>
    <w:p w:rsidR="00157877" w:rsidRDefault="00157877" w:rsidP="00157877">
      <w:pPr>
        <w:spacing w:after="0" w:line="240" w:lineRule="auto"/>
        <w:ind w:right="-30"/>
        <w:rPr>
          <w:rFonts w:ascii="Arial" w:hAnsi="Arial" w:cs="Arial"/>
          <w:i/>
          <w:lang w:val="id-ID"/>
        </w:rPr>
      </w:pPr>
      <w:proofErr w:type="gramStart"/>
      <w:r w:rsidRPr="004308C8">
        <w:rPr>
          <w:rFonts w:ascii="Arial" w:hAnsi="Arial" w:cs="Arial"/>
          <w:i/>
        </w:rPr>
        <w:t>Sumber :</w:t>
      </w:r>
      <w:proofErr w:type="gramEnd"/>
      <w:r w:rsidRPr="004308C8">
        <w:rPr>
          <w:rFonts w:ascii="Arial" w:hAnsi="Arial" w:cs="Arial"/>
          <w:i/>
        </w:rPr>
        <w:t xml:space="preserve"> </w:t>
      </w:r>
      <w:r w:rsidRPr="004308C8">
        <w:rPr>
          <w:rFonts w:ascii="Arial" w:hAnsi="Arial" w:cs="Arial"/>
          <w:i/>
          <w:lang w:val="id-ID"/>
        </w:rPr>
        <w:t>Data Primer</w:t>
      </w:r>
      <w:r>
        <w:rPr>
          <w:rFonts w:ascii="Arial" w:hAnsi="Arial" w:cs="Arial"/>
          <w:i/>
          <w:lang w:val="id-ID"/>
        </w:rPr>
        <w:t>, 2018</w:t>
      </w:r>
    </w:p>
    <w:p w:rsidR="00157877" w:rsidRPr="004308C8" w:rsidRDefault="00157877" w:rsidP="00157877">
      <w:pPr>
        <w:spacing w:after="0" w:line="240" w:lineRule="auto"/>
        <w:ind w:right="-30"/>
        <w:rPr>
          <w:rFonts w:ascii="Arial" w:hAnsi="Arial" w:cs="Arial"/>
          <w:i/>
          <w:lang w:val="id-ID"/>
        </w:rPr>
      </w:pPr>
    </w:p>
    <w:p w:rsidR="00157877" w:rsidRPr="00900CAD" w:rsidRDefault="00157877" w:rsidP="00157877">
      <w:pPr>
        <w:spacing w:after="0" w:line="240" w:lineRule="auto"/>
        <w:ind w:right="-30"/>
        <w:jc w:val="both"/>
        <w:rPr>
          <w:rFonts w:ascii="Arial" w:hAnsi="Arial" w:cs="Arial"/>
          <w:sz w:val="10"/>
          <w:lang w:val="id-ID"/>
        </w:rPr>
        <w:sectPr w:rsidR="00157877" w:rsidRPr="00900CAD" w:rsidSect="00B00B32">
          <w:type w:val="continuous"/>
          <w:pgSz w:w="10319" w:h="14571" w:code="13"/>
          <w:pgMar w:top="1701" w:right="1985" w:bottom="1134" w:left="1134" w:header="709" w:footer="709" w:gutter="0"/>
          <w:pgNumType w:start="1"/>
          <w:cols w:space="708"/>
          <w:titlePg/>
          <w:docGrid w:linePitch="360"/>
        </w:sectPr>
      </w:pPr>
    </w:p>
    <w:p w:rsidR="00157877" w:rsidRPr="00FC532C" w:rsidRDefault="00157877" w:rsidP="00157877">
      <w:pPr>
        <w:spacing w:after="0" w:line="240" w:lineRule="auto"/>
        <w:ind w:right="-30" w:firstLine="567"/>
        <w:jc w:val="both"/>
        <w:rPr>
          <w:rFonts w:ascii="Arial" w:hAnsi="Arial" w:cs="Arial"/>
        </w:rPr>
      </w:pPr>
      <w:proofErr w:type="gramStart"/>
      <w:r w:rsidRPr="00FC532C">
        <w:rPr>
          <w:rFonts w:ascii="Arial" w:hAnsi="Arial" w:cs="Arial"/>
        </w:rPr>
        <w:lastRenderedPageBreak/>
        <w:t>Berdasarkan data diatas rasio NPM mengalami fluktuas untuk semua perusahaan perbankan.</w:t>
      </w:r>
      <w:proofErr w:type="gramEnd"/>
      <w:r w:rsidRPr="00FC532C">
        <w:rPr>
          <w:rFonts w:ascii="Arial" w:hAnsi="Arial" w:cs="Arial"/>
        </w:rPr>
        <w:t xml:space="preserve"> Dengan nilai rata-rata </w:t>
      </w:r>
      <w:r w:rsidRPr="00FC532C">
        <w:rPr>
          <w:rFonts w:ascii="Arial" w:hAnsi="Arial" w:cs="Arial"/>
        </w:rPr>
        <w:lastRenderedPageBreak/>
        <w:t>tertinggi dimiliki oleh Bank Rakyat Indoensia dengan nilai 81.23% dan nilai terendah dimiliki oleh Bank CIMB Niaga yaitu sebesar 72.30%.</w:t>
      </w:r>
    </w:p>
    <w:p w:rsidR="00157877" w:rsidRDefault="00157877" w:rsidP="00157877">
      <w:pPr>
        <w:pStyle w:val="Caption"/>
        <w:spacing w:after="0"/>
        <w:ind w:right="-30"/>
        <w:jc w:val="center"/>
        <w:rPr>
          <w:rFonts w:ascii="Arial" w:hAnsi="Arial" w:cs="Arial"/>
          <w:b/>
          <w:i w:val="0"/>
          <w:color w:val="auto"/>
          <w:sz w:val="8"/>
          <w:szCs w:val="22"/>
          <w:lang w:val="id-ID"/>
        </w:rPr>
        <w:sectPr w:rsidR="00157877" w:rsidSect="00DF362B">
          <w:type w:val="continuous"/>
          <w:pgSz w:w="10319" w:h="14571" w:code="13"/>
          <w:pgMar w:top="1701" w:right="1985" w:bottom="1134" w:left="1134" w:header="709" w:footer="709" w:gutter="0"/>
          <w:pgNumType w:start="1"/>
          <w:cols w:num="2" w:space="340"/>
          <w:titlePg/>
          <w:docGrid w:linePitch="360"/>
        </w:sectPr>
      </w:pPr>
      <w:bookmarkStart w:id="32" w:name="_Toc263390"/>
      <w:bookmarkStart w:id="33" w:name="_Toc263496"/>
    </w:p>
    <w:p w:rsidR="00157877" w:rsidRDefault="00157877" w:rsidP="00157877">
      <w:pPr>
        <w:pStyle w:val="Heading2"/>
        <w:spacing w:before="0" w:line="240" w:lineRule="auto"/>
        <w:ind w:left="142" w:right="112"/>
        <w:jc w:val="center"/>
        <w:rPr>
          <w:rFonts w:ascii="Arial" w:hAnsi="Arial" w:cs="Arial"/>
          <w:color w:val="auto"/>
          <w:sz w:val="22"/>
          <w:szCs w:val="22"/>
          <w:lang w:val="id-ID"/>
        </w:rPr>
      </w:pPr>
      <w:proofErr w:type="gramStart"/>
      <w:r w:rsidRPr="0041144D">
        <w:rPr>
          <w:rFonts w:ascii="Arial" w:hAnsi="Arial" w:cs="Arial"/>
          <w:color w:val="auto"/>
          <w:sz w:val="22"/>
          <w:szCs w:val="22"/>
        </w:rPr>
        <w:lastRenderedPageBreak/>
        <w:t xml:space="preserve">Tabel </w:t>
      </w:r>
      <w:r w:rsidRPr="0041144D">
        <w:rPr>
          <w:rFonts w:ascii="Arial" w:hAnsi="Arial" w:cs="Arial"/>
          <w:color w:val="auto"/>
          <w:sz w:val="22"/>
          <w:szCs w:val="22"/>
          <w:lang w:val="id-ID"/>
        </w:rPr>
        <w:t>8.</w:t>
      </w:r>
      <w:proofErr w:type="gramEnd"/>
    </w:p>
    <w:p w:rsidR="00157877" w:rsidRPr="00E05667" w:rsidRDefault="00157877" w:rsidP="00157877">
      <w:pPr>
        <w:spacing w:after="0" w:line="240" w:lineRule="auto"/>
        <w:rPr>
          <w:sz w:val="8"/>
          <w:szCs w:val="8"/>
          <w:lang w:val="id-ID"/>
        </w:rPr>
      </w:pPr>
    </w:p>
    <w:p w:rsidR="00157877" w:rsidRDefault="00157877" w:rsidP="00157877">
      <w:pPr>
        <w:pStyle w:val="Caption"/>
        <w:spacing w:after="0"/>
        <w:ind w:left="142" w:right="112"/>
        <w:jc w:val="center"/>
        <w:rPr>
          <w:rFonts w:ascii="Arial" w:hAnsi="Arial" w:cs="Arial"/>
          <w:b/>
          <w:i w:val="0"/>
          <w:color w:val="auto"/>
          <w:sz w:val="22"/>
          <w:szCs w:val="22"/>
          <w:lang w:val="id-ID"/>
        </w:rPr>
      </w:pPr>
      <w:r w:rsidRPr="00FC532C">
        <w:rPr>
          <w:rFonts w:ascii="Arial" w:hAnsi="Arial" w:cs="Arial"/>
          <w:b/>
          <w:i w:val="0"/>
          <w:color w:val="auto"/>
          <w:sz w:val="22"/>
          <w:szCs w:val="22"/>
        </w:rPr>
        <w:t>Rasio ROA</w:t>
      </w:r>
      <w:bookmarkEnd w:id="32"/>
      <w:bookmarkEnd w:id="33"/>
    </w:p>
    <w:p w:rsidR="00157877" w:rsidRPr="00DD4B3D" w:rsidRDefault="00157877" w:rsidP="00157877">
      <w:pPr>
        <w:spacing w:after="0" w:line="240" w:lineRule="auto"/>
        <w:ind w:left="142" w:right="112"/>
        <w:jc w:val="center"/>
        <w:rPr>
          <w:sz w:val="8"/>
          <w:lang w:val="id-ID"/>
        </w:rPr>
      </w:pPr>
    </w:p>
    <w:tbl>
      <w:tblPr>
        <w:tblW w:w="6941" w:type="dxa"/>
        <w:tblInd w:w="250" w:type="dxa"/>
        <w:tblLook w:val="04A0" w:firstRow="1" w:lastRow="0" w:firstColumn="1" w:lastColumn="0" w:noHBand="0" w:noVBand="1"/>
      </w:tblPr>
      <w:tblGrid>
        <w:gridCol w:w="426"/>
        <w:gridCol w:w="1270"/>
        <w:gridCol w:w="709"/>
        <w:gridCol w:w="709"/>
        <w:gridCol w:w="709"/>
        <w:gridCol w:w="697"/>
        <w:gridCol w:w="1145"/>
        <w:gridCol w:w="1276"/>
      </w:tblGrid>
      <w:tr w:rsidR="00157877" w:rsidRPr="00DD4B3D" w:rsidTr="0017725C">
        <w:trPr>
          <w:trHeight w:val="20"/>
        </w:trPr>
        <w:tc>
          <w:tcPr>
            <w:tcW w:w="426" w:type="dxa"/>
            <w:vMerge w:val="restart"/>
            <w:tcBorders>
              <w:top w:val="single" w:sz="4" w:space="0" w:color="auto"/>
              <w:left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b/>
                <w:bCs/>
                <w:sz w:val="18"/>
                <w:szCs w:val="18"/>
              </w:rPr>
            </w:pPr>
            <w:r w:rsidRPr="00DD4B3D">
              <w:rPr>
                <w:rFonts w:ascii="Arial" w:eastAsia="Times New Roman" w:hAnsi="Arial" w:cs="Arial"/>
                <w:b/>
                <w:bCs/>
                <w:sz w:val="18"/>
                <w:szCs w:val="18"/>
              </w:rPr>
              <w:t>No</w:t>
            </w:r>
          </w:p>
        </w:tc>
        <w:tc>
          <w:tcPr>
            <w:tcW w:w="1270" w:type="dxa"/>
            <w:vMerge w:val="restart"/>
            <w:tcBorders>
              <w:top w:val="single" w:sz="4" w:space="0" w:color="auto"/>
              <w:left w:val="nil"/>
              <w:right w:val="nil"/>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b/>
                <w:bCs/>
                <w:sz w:val="18"/>
                <w:szCs w:val="18"/>
              </w:rPr>
            </w:pPr>
            <w:r w:rsidRPr="00DD4B3D">
              <w:rPr>
                <w:rFonts w:ascii="Arial" w:eastAsia="Times New Roman" w:hAnsi="Arial" w:cs="Arial"/>
                <w:b/>
                <w:bCs/>
                <w:sz w:val="18"/>
                <w:szCs w:val="18"/>
              </w:rPr>
              <w:t>Nama Bank</w:t>
            </w:r>
          </w:p>
        </w:tc>
        <w:tc>
          <w:tcPr>
            <w:tcW w:w="282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b/>
                <w:bCs/>
                <w:sz w:val="18"/>
                <w:szCs w:val="18"/>
              </w:rPr>
            </w:pPr>
            <w:r w:rsidRPr="00DD4B3D">
              <w:rPr>
                <w:rFonts w:ascii="Arial" w:eastAsia="Times New Roman" w:hAnsi="Arial" w:cs="Arial"/>
                <w:b/>
                <w:bCs/>
                <w:sz w:val="18"/>
                <w:szCs w:val="18"/>
              </w:rPr>
              <w:t>Ratio ROA</w:t>
            </w:r>
          </w:p>
        </w:tc>
        <w:tc>
          <w:tcPr>
            <w:tcW w:w="1145" w:type="dxa"/>
            <w:vMerge w:val="restart"/>
            <w:tcBorders>
              <w:top w:val="single" w:sz="4" w:space="0" w:color="auto"/>
              <w:left w:val="nil"/>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b/>
                <w:bCs/>
                <w:sz w:val="18"/>
                <w:szCs w:val="18"/>
              </w:rPr>
            </w:pPr>
            <w:r w:rsidRPr="00DD4B3D">
              <w:rPr>
                <w:rFonts w:ascii="Arial" w:eastAsia="Times New Roman" w:hAnsi="Arial" w:cs="Arial"/>
                <w:b/>
                <w:bCs/>
                <w:sz w:val="18"/>
                <w:szCs w:val="18"/>
              </w:rPr>
              <w:t>Jumlah</w:t>
            </w:r>
          </w:p>
          <w:p w:rsidR="00157877" w:rsidRPr="00DD4B3D" w:rsidRDefault="00157877" w:rsidP="0017725C">
            <w:pPr>
              <w:spacing w:after="0" w:line="240" w:lineRule="auto"/>
              <w:ind w:right="-30"/>
              <w:jc w:val="center"/>
              <w:rPr>
                <w:rFonts w:ascii="Arial" w:eastAsia="Times New Roman" w:hAnsi="Arial" w:cs="Arial"/>
                <w:b/>
                <w:bCs/>
                <w:sz w:val="18"/>
                <w:szCs w:val="18"/>
              </w:rPr>
            </w:pPr>
            <w:r w:rsidRPr="00DD4B3D">
              <w:rPr>
                <w:rFonts w:ascii="Arial" w:eastAsia="Times New Roman" w:hAnsi="Arial" w:cs="Arial"/>
                <w:b/>
                <w:bCs/>
                <w:sz w:val="18"/>
                <w:szCs w:val="18"/>
              </w:rPr>
              <w:t>Rata-Rata</w:t>
            </w:r>
          </w:p>
        </w:tc>
        <w:tc>
          <w:tcPr>
            <w:tcW w:w="1276" w:type="dxa"/>
            <w:vMerge w:val="restart"/>
            <w:tcBorders>
              <w:top w:val="single" w:sz="4" w:space="0" w:color="auto"/>
              <w:left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b/>
                <w:bCs/>
                <w:sz w:val="18"/>
                <w:szCs w:val="18"/>
              </w:rPr>
            </w:pPr>
            <w:r w:rsidRPr="00DD4B3D">
              <w:rPr>
                <w:rFonts w:ascii="Arial" w:eastAsia="Times New Roman" w:hAnsi="Arial" w:cs="Arial"/>
                <w:b/>
                <w:bCs/>
                <w:sz w:val="18"/>
                <w:szCs w:val="18"/>
              </w:rPr>
              <w:t>Ket</w:t>
            </w:r>
          </w:p>
        </w:tc>
      </w:tr>
      <w:tr w:rsidR="00157877" w:rsidRPr="00DD4B3D" w:rsidTr="0017725C">
        <w:trPr>
          <w:trHeight w:val="20"/>
        </w:trPr>
        <w:tc>
          <w:tcPr>
            <w:tcW w:w="426" w:type="dxa"/>
            <w:vMerge/>
            <w:tcBorders>
              <w:left w:val="single" w:sz="4" w:space="0" w:color="auto"/>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b/>
                <w:bCs/>
                <w:sz w:val="18"/>
                <w:szCs w:val="18"/>
              </w:rPr>
            </w:pPr>
          </w:p>
        </w:tc>
        <w:tc>
          <w:tcPr>
            <w:tcW w:w="1270" w:type="dxa"/>
            <w:vMerge/>
            <w:tcBorders>
              <w:left w:val="nil"/>
              <w:bottom w:val="single" w:sz="4" w:space="0" w:color="auto"/>
              <w:right w:val="nil"/>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b/>
                <w:bCs/>
                <w:sz w:val="18"/>
                <w:szCs w:val="18"/>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b/>
                <w:bCs/>
                <w:sz w:val="18"/>
                <w:szCs w:val="18"/>
              </w:rPr>
            </w:pPr>
            <w:r w:rsidRPr="00DD4B3D">
              <w:rPr>
                <w:rFonts w:ascii="Arial" w:eastAsia="Times New Roman" w:hAnsi="Arial" w:cs="Arial"/>
                <w:b/>
                <w:bCs/>
                <w:sz w:val="18"/>
                <w:szCs w:val="18"/>
              </w:rPr>
              <w:t>2014</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b/>
                <w:bCs/>
                <w:sz w:val="18"/>
                <w:szCs w:val="18"/>
              </w:rPr>
            </w:pPr>
            <w:r w:rsidRPr="00DD4B3D">
              <w:rPr>
                <w:rFonts w:ascii="Arial" w:eastAsia="Times New Roman" w:hAnsi="Arial" w:cs="Arial"/>
                <w:b/>
                <w:bCs/>
                <w:sz w:val="18"/>
                <w:szCs w:val="18"/>
              </w:rPr>
              <w:t>2015</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b/>
                <w:bCs/>
                <w:sz w:val="18"/>
                <w:szCs w:val="18"/>
              </w:rPr>
            </w:pPr>
            <w:r w:rsidRPr="00DD4B3D">
              <w:rPr>
                <w:rFonts w:ascii="Arial" w:eastAsia="Times New Roman" w:hAnsi="Arial" w:cs="Arial"/>
                <w:b/>
                <w:bCs/>
                <w:sz w:val="18"/>
                <w:szCs w:val="18"/>
              </w:rPr>
              <w:t>2016</w:t>
            </w:r>
          </w:p>
        </w:tc>
        <w:tc>
          <w:tcPr>
            <w:tcW w:w="697" w:type="dxa"/>
            <w:tcBorders>
              <w:top w:val="nil"/>
              <w:left w:val="nil"/>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b/>
                <w:bCs/>
                <w:sz w:val="18"/>
                <w:szCs w:val="18"/>
              </w:rPr>
            </w:pPr>
            <w:r w:rsidRPr="00DD4B3D">
              <w:rPr>
                <w:rFonts w:ascii="Arial" w:eastAsia="Times New Roman" w:hAnsi="Arial" w:cs="Arial"/>
                <w:b/>
                <w:bCs/>
                <w:sz w:val="18"/>
                <w:szCs w:val="18"/>
              </w:rPr>
              <w:t>2017</w:t>
            </w:r>
          </w:p>
        </w:tc>
        <w:tc>
          <w:tcPr>
            <w:tcW w:w="1145" w:type="dxa"/>
            <w:vMerge/>
            <w:tcBorders>
              <w:left w:val="nil"/>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b/>
                <w:bCs/>
                <w:sz w:val="18"/>
                <w:szCs w:val="18"/>
              </w:rPr>
            </w:pPr>
          </w:p>
        </w:tc>
        <w:tc>
          <w:tcPr>
            <w:tcW w:w="1276" w:type="dxa"/>
            <w:vMerge/>
            <w:tcBorders>
              <w:left w:val="single" w:sz="4" w:space="0" w:color="auto"/>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b/>
                <w:bCs/>
                <w:sz w:val="18"/>
                <w:szCs w:val="18"/>
              </w:rPr>
            </w:pPr>
          </w:p>
        </w:tc>
      </w:tr>
      <w:tr w:rsidR="00157877" w:rsidRPr="00DD4B3D" w:rsidTr="0017725C">
        <w:trPr>
          <w:trHeight w:val="113"/>
        </w:trPr>
        <w:tc>
          <w:tcPr>
            <w:tcW w:w="6941" w:type="dxa"/>
            <w:gridSpan w:val="8"/>
            <w:tcBorders>
              <w:top w:val="nil"/>
              <w:left w:val="single" w:sz="4" w:space="0" w:color="auto"/>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rPr>
                <w:rFonts w:ascii="Arial" w:eastAsia="Times New Roman" w:hAnsi="Arial" w:cs="Arial"/>
                <w:b/>
                <w:bCs/>
                <w:sz w:val="18"/>
                <w:szCs w:val="18"/>
              </w:rPr>
            </w:pPr>
            <w:r w:rsidRPr="00DD4B3D">
              <w:rPr>
                <w:rFonts w:ascii="Arial" w:eastAsia="Times New Roman" w:hAnsi="Arial" w:cs="Arial"/>
                <w:b/>
                <w:bCs/>
                <w:sz w:val="18"/>
                <w:szCs w:val="18"/>
              </w:rPr>
              <w:t>BUMN</w:t>
            </w:r>
          </w:p>
        </w:tc>
      </w:tr>
      <w:tr w:rsidR="00157877" w:rsidRPr="00DD4B3D" w:rsidTr="0017725C">
        <w:trPr>
          <w:trHeight w:val="11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1</w:t>
            </w:r>
          </w:p>
        </w:tc>
        <w:tc>
          <w:tcPr>
            <w:tcW w:w="1270" w:type="dxa"/>
            <w:tcBorders>
              <w:top w:val="nil"/>
              <w:left w:val="nil"/>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rPr>
                <w:rFonts w:ascii="Arial" w:eastAsia="Times New Roman" w:hAnsi="Arial" w:cs="Arial"/>
                <w:sz w:val="18"/>
                <w:szCs w:val="18"/>
              </w:rPr>
            </w:pPr>
            <w:r w:rsidRPr="00DD4B3D">
              <w:rPr>
                <w:rFonts w:ascii="Arial" w:eastAsia="Times New Roman" w:hAnsi="Arial" w:cs="Arial"/>
                <w:sz w:val="18"/>
                <w:szCs w:val="18"/>
              </w:rPr>
              <w:t>BRI</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3</w:t>
            </w:r>
            <w:r>
              <w:rPr>
                <w:rFonts w:ascii="Arial" w:eastAsia="Times New Roman" w:hAnsi="Arial" w:cs="Arial"/>
                <w:sz w:val="18"/>
                <w:szCs w:val="18"/>
              </w:rPr>
              <w:t>,</w:t>
            </w:r>
            <w:r w:rsidRPr="00DD4B3D">
              <w:rPr>
                <w:rFonts w:ascii="Arial" w:eastAsia="Times New Roman" w:hAnsi="Arial" w:cs="Arial"/>
                <w:sz w:val="18"/>
                <w:szCs w:val="18"/>
              </w:rPr>
              <w:t>85%</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3</w:t>
            </w:r>
            <w:r>
              <w:rPr>
                <w:rFonts w:ascii="Arial" w:eastAsia="Times New Roman" w:hAnsi="Arial" w:cs="Arial"/>
                <w:sz w:val="18"/>
                <w:szCs w:val="18"/>
              </w:rPr>
              <w:t>,</w:t>
            </w:r>
            <w:r w:rsidRPr="00DD4B3D">
              <w:rPr>
                <w:rFonts w:ascii="Arial" w:eastAsia="Times New Roman" w:hAnsi="Arial" w:cs="Arial"/>
                <w:sz w:val="18"/>
                <w:szCs w:val="18"/>
              </w:rPr>
              <w:t>70%</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3</w:t>
            </w:r>
            <w:r>
              <w:rPr>
                <w:rFonts w:ascii="Arial" w:eastAsia="Times New Roman" w:hAnsi="Arial" w:cs="Arial"/>
                <w:sz w:val="18"/>
                <w:szCs w:val="18"/>
              </w:rPr>
              <w:t>,</w:t>
            </w:r>
            <w:r w:rsidRPr="00DD4B3D">
              <w:rPr>
                <w:rFonts w:ascii="Arial" w:eastAsia="Times New Roman" w:hAnsi="Arial" w:cs="Arial"/>
                <w:sz w:val="18"/>
                <w:szCs w:val="18"/>
              </w:rPr>
              <w:t>39%</w:t>
            </w:r>
          </w:p>
        </w:tc>
        <w:tc>
          <w:tcPr>
            <w:tcW w:w="697" w:type="dxa"/>
            <w:tcBorders>
              <w:top w:val="nil"/>
              <w:left w:val="nil"/>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3</w:t>
            </w:r>
            <w:r>
              <w:rPr>
                <w:rFonts w:ascii="Arial" w:eastAsia="Times New Roman" w:hAnsi="Arial" w:cs="Arial"/>
                <w:sz w:val="18"/>
                <w:szCs w:val="18"/>
              </w:rPr>
              <w:t>,</w:t>
            </w:r>
            <w:r w:rsidRPr="00DD4B3D">
              <w:rPr>
                <w:rFonts w:ascii="Arial" w:eastAsia="Times New Roman" w:hAnsi="Arial" w:cs="Arial"/>
                <w:sz w:val="18"/>
                <w:szCs w:val="18"/>
              </w:rPr>
              <w:t>29%</w:t>
            </w:r>
          </w:p>
        </w:tc>
        <w:tc>
          <w:tcPr>
            <w:tcW w:w="1145" w:type="dxa"/>
            <w:tcBorders>
              <w:top w:val="nil"/>
              <w:left w:val="nil"/>
              <w:bottom w:val="single" w:sz="4" w:space="0" w:color="auto"/>
              <w:right w:val="nil"/>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3</w:t>
            </w:r>
            <w:r>
              <w:rPr>
                <w:rFonts w:ascii="Arial" w:eastAsia="Times New Roman" w:hAnsi="Arial" w:cs="Arial"/>
                <w:sz w:val="18"/>
                <w:szCs w:val="18"/>
              </w:rPr>
              <w:t>,</w:t>
            </w:r>
            <w:r w:rsidRPr="00DD4B3D">
              <w:rPr>
                <w:rFonts w:ascii="Arial" w:eastAsia="Times New Roman" w:hAnsi="Arial" w:cs="Arial"/>
                <w:sz w:val="18"/>
                <w:szCs w:val="18"/>
              </w:rPr>
              <w:t>55%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Sehat</w:t>
            </w:r>
          </w:p>
        </w:tc>
      </w:tr>
      <w:tr w:rsidR="00157877" w:rsidRPr="00DD4B3D" w:rsidTr="0017725C">
        <w:trPr>
          <w:trHeight w:val="11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2</w:t>
            </w:r>
          </w:p>
        </w:tc>
        <w:tc>
          <w:tcPr>
            <w:tcW w:w="1270" w:type="dxa"/>
            <w:tcBorders>
              <w:top w:val="nil"/>
              <w:left w:val="nil"/>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rPr>
                <w:rFonts w:ascii="Arial" w:eastAsia="Times New Roman" w:hAnsi="Arial" w:cs="Arial"/>
                <w:sz w:val="18"/>
                <w:szCs w:val="18"/>
              </w:rPr>
            </w:pPr>
            <w:r w:rsidRPr="00DD4B3D">
              <w:rPr>
                <w:rFonts w:ascii="Arial" w:eastAsia="Times New Roman" w:hAnsi="Arial" w:cs="Arial"/>
                <w:sz w:val="18"/>
                <w:szCs w:val="18"/>
              </w:rPr>
              <w:t>MANDIRI</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3</w:t>
            </w:r>
            <w:r>
              <w:rPr>
                <w:rFonts w:ascii="Arial" w:eastAsia="Times New Roman" w:hAnsi="Arial" w:cs="Arial"/>
                <w:sz w:val="18"/>
                <w:szCs w:val="18"/>
              </w:rPr>
              <w:t>,</w:t>
            </w:r>
            <w:r w:rsidRPr="00DD4B3D">
              <w:rPr>
                <w:rFonts w:ascii="Arial" w:eastAsia="Times New Roman" w:hAnsi="Arial" w:cs="Arial"/>
                <w:sz w:val="18"/>
                <w:szCs w:val="18"/>
              </w:rPr>
              <w:t>04%</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2</w:t>
            </w:r>
            <w:r>
              <w:rPr>
                <w:rFonts w:ascii="Arial" w:eastAsia="Times New Roman" w:hAnsi="Arial" w:cs="Arial"/>
                <w:sz w:val="18"/>
                <w:szCs w:val="18"/>
              </w:rPr>
              <w:t>,</w:t>
            </w:r>
            <w:r w:rsidRPr="00DD4B3D">
              <w:rPr>
                <w:rFonts w:ascii="Arial" w:eastAsia="Times New Roman" w:hAnsi="Arial" w:cs="Arial"/>
                <w:sz w:val="18"/>
                <w:szCs w:val="18"/>
              </w:rPr>
              <w:t>90%</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1</w:t>
            </w:r>
            <w:r>
              <w:rPr>
                <w:rFonts w:ascii="Arial" w:eastAsia="Times New Roman" w:hAnsi="Arial" w:cs="Arial"/>
                <w:sz w:val="18"/>
                <w:szCs w:val="18"/>
              </w:rPr>
              <w:t>,</w:t>
            </w:r>
            <w:r w:rsidRPr="00DD4B3D">
              <w:rPr>
                <w:rFonts w:ascii="Arial" w:eastAsia="Times New Roman" w:hAnsi="Arial" w:cs="Arial"/>
                <w:sz w:val="18"/>
                <w:szCs w:val="18"/>
              </w:rPr>
              <w:t>79%</w:t>
            </w:r>
          </w:p>
        </w:tc>
        <w:tc>
          <w:tcPr>
            <w:tcW w:w="697" w:type="dxa"/>
            <w:tcBorders>
              <w:top w:val="nil"/>
              <w:left w:val="nil"/>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2</w:t>
            </w:r>
            <w:r>
              <w:rPr>
                <w:rFonts w:ascii="Arial" w:eastAsia="Times New Roman" w:hAnsi="Arial" w:cs="Arial"/>
                <w:sz w:val="18"/>
                <w:szCs w:val="18"/>
              </w:rPr>
              <w:t>,</w:t>
            </w:r>
            <w:r w:rsidRPr="00DD4B3D">
              <w:rPr>
                <w:rFonts w:ascii="Arial" w:eastAsia="Times New Roman" w:hAnsi="Arial" w:cs="Arial"/>
                <w:sz w:val="18"/>
                <w:szCs w:val="18"/>
              </w:rPr>
              <w:t>41%</w:t>
            </w:r>
          </w:p>
        </w:tc>
        <w:tc>
          <w:tcPr>
            <w:tcW w:w="1145" w:type="dxa"/>
            <w:tcBorders>
              <w:top w:val="nil"/>
              <w:left w:val="nil"/>
              <w:bottom w:val="single" w:sz="4" w:space="0" w:color="auto"/>
              <w:right w:val="nil"/>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2</w:t>
            </w:r>
            <w:r>
              <w:rPr>
                <w:rFonts w:ascii="Arial" w:eastAsia="Times New Roman" w:hAnsi="Arial" w:cs="Arial"/>
                <w:sz w:val="18"/>
                <w:szCs w:val="18"/>
              </w:rPr>
              <w:t>,</w:t>
            </w:r>
            <w:r w:rsidRPr="00DD4B3D">
              <w:rPr>
                <w:rFonts w:ascii="Arial" w:eastAsia="Times New Roman" w:hAnsi="Arial" w:cs="Arial"/>
                <w:sz w:val="18"/>
                <w:szCs w:val="18"/>
              </w:rPr>
              <w:t>54%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Sehat</w:t>
            </w:r>
          </w:p>
        </w:tc>
      </w:tr>
      <w:tr w:rsidR="00157877" w:rsidRPr="00DD4B3D" w:rsidTr="0017725C">
        <w:trPr>
          <w:trHeight w:val="113"/>
        </w:trPr>
        <w:tc>
          <w:tcPr>
            <w:tcW w:w="6941" w:type="dxa"/>
            <w:gridSpan w:val="8"/>
            <w:tcBorders>
              <w:top w:val="nil"/>
              <w:left w:val="single" w:sz="4" w:space="0" w:color="auto"/>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rPr>
                <w:rFonts w:ascii="Arial" w:eastAsia="Times New Roman" w:hAnsi="Arial" w:cs="Arial"/>
                <w:sz w:val="18"/>
                <w:szCs w:val="18"/>
              </w:rPr>
            </w:pPr>
            <w:r w:rsidRPr="00DD4B3D">
              <w:rPr>
                <w:rFonts w:ascii="Arial" w:eastAsia="Times New Roman" w:hAnsi="Arial" w:cs="Arial"/>
                <w:b/>
                <w:bCs/>
                <w:sz w:val="18"/>
                <w:szCs w:val="18"/>
              </w:rPr>
              <w:t>BUSN</w:t>
            </w:r>
          </w:p>
        </w:tc>
      </w:tr>
      <w:tr w:rsidR="00157877" w:rsidRPr="00DD4B3D" w:rsidTr="0017725C">
        <w:trPr>
          <w:trHeight w:val="11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5</w:t>
            </w:r>
          </w:p>
        </w:tc>
        <w:tc>
          <w:tcPr>
            <w:tcW w:w="1270" w:type="dxa"/>
            <w:tcBorders>
              <w:top w:val="nil"/>
              <w:left w:val="nil"/>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rPr>
                <w:rFonts w:ascii="Arial" w:eastAsia="Times New Roman" w:hAnsi="Arial" w:cs="Arial"/>
                <w:sz w:val="18"/>
                <w:szCs w:val="18"/>
              </w:rPr>
            </w:pPr>
            <w:r w:rsidRPr="00DD4B3D">
              <w:rPr>
                <w:rFonts w:ascii="Arial" w:eastAsia="Times New Roman" w:hAnsi="Arial" w:cs="Arial"/>
                <w:sz w:val="18"/>
                <w:szCs w:val="18"/>
              </w:rPr>
              <w:t>BCA</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3</w:t>
            </w:r>
            <w:r>
              <w:rPr>
                <w:rFonts w:ascii="Arial" w:eastAsia="Times New Roman" w:hAnsi="Arial" w:cs="Arial"/>
                <w:sz w:val="18"/>
                <w:szCs w:val="18"/>
              </w:rPr>
              <w:t>,</w:t>
            </w:r>
            <w:r w:rsidRPr="00DD4B3D">
              <w:rPr>
                <w:rFonts w:ascii="Arial" w:eastAsia="Times New Roman" w:hAnsi="Arial" w:cs="Arial"/>
                <w:sz w:val="18"/>
                <w:szCs w:val="18"/>
              </w:rPr>
              <w:t>75%</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3</w:t>
            </w:r>
            <w:r>
              <w:rPr>
                <w:rFonts w:ascii="Arial" w:eastAsia="Times New Roman" w:hAnsi="Arial" w:cs="Arial"/>
                <w:sz w:val="18"/>
                <w:szCs w:val="18"/>
              </w:rPr>
              <w:t>,</w:t>
            </w:r>
            <w:r w:rsidRPr="00DD4B3D">
              <w:rPr>
                <w:rFonts w:ascii="Arial" w:eastAsia="Times New Roman" w:hAnsi="Arial" w:cs="Arial"/>
                <w:sz w:val="18"/>
                <w:szCs w:val="18"/>
              </w:rPr>
              <w:t>81%</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3</w:t>
            </w:r>
            <w:r>
              <w:rPr>
                <w:rFonts w:ascii="Arial" w:eastAsia="Times New Roman" w:hAnsi="Arial" w:cs="Arial"/>
                <w:sz w:val="18"/>
                <w:szCs w:val="18"/>
              </w:rPr>
              <w:t>,</w:t>
            </w:r>
            <w:r w:rsidRPr="00DD4B3D">
              <w:rPr>
                <w:rFonts w:ascii="Arial" w:eastAsia="Times New Roman" w:hAnsi="Arial" w:cs="Arial"/>
                <w:sz w:val="18"/>
                <w:szCs w:val="18"/>
              </w:rPr>
              <w:t>82%</w:t>
            </w:r>
          </w:p>
        </w:tc>
        <w:tc>
          <w:tcPr>
            <w:tcW w:w="697" w:type="dxa"/>
            <w:tcBorders>
              <w:top w:val="nil"/>
              <w:left w:val="nil"/>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3</w:t>
            </w:r>
            <w:r>
              <w:rPr>
                <w:rFonts w:ascii="Arial" w:eastAsia="Times New Roman" w:hAnsi="Arial" w:cs="Arial"/>
                <w:sz w:val="18"/>
                <w:szCs w:val="18"/>
              </w:rPr>
              <w:t>,</w:t>
            </w:r>
            <w:r w:rsidRPr="00DD4B3D">
              <w:rPr>
                <w:rFonts w:ascii="Arial" w:eastAsia="Times New Roman" w:hAnsi="Arial" w:cs="Arial"/>
                <w:sz w:val="18"/>
                <w:szCs w:val="18"/>
              </w:rPr>
              <w:t>89%</w:t>
            </w:r>
          </w:p>
        </w:tc>
        <w:tc>
          <w:tcPr>
            <w:tcW w:w="1145" w:type="dxa"/>
            <w:tcBorders>
              <w:top w:val="nil"/>
              <w:left w:val="nil"/>
              <w:bottom w:val="single" w:sz="4" w:space="0" w:color="auto"/>
              <w:right w:val="nil"/>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3</w:t>
            </w:r>
            <w:r>
              <w:rPr>
                <w:rFonts w:ascii="Arial" w:eastAsia="Times New Roman" w:hAnsi="Arial" w:cs="Arial"/>
                <w:sz w:val="18"/>
                <w:szCs w:val="18"/>
              </w:rPr>
              <w:t>,</w:t>
            </w:r>
            <w:r w:rsidRPr="00DD4B3D">
              <w:rPr>
                <w:rFonts w:ascii="Arial" w:eastAsia="Times New Roman" w:hAnsi="Arial" w:cs="Arial"/>
                <w:sz w:val="18"/>
                <w:szCs w:val="18"/>
              </w:rPr>
              <w:t>82%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Sehat</w:t>
            </w:r>
          </w:p>
        </w:tc>
      </w:tr>
      <w:tr w:rsidR="00157877" w:rsidRPr="00DD4B3D" w:rsidTr="0017725C">
        <w:trPr>
          <w:trHeight w:val="11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6</w:t>
            </w:r>
          </w:p>
        </w:tc>
        <w:tc>
          <w:tcPr>
            <w:tcW w:w="1270" w:type="dxa"/>
            <w:tcBorders>
              <w:top w:val="nil"/>
              <w:left w:val="nil"/>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rPr>
                <w:rFonts w:ascii="Arial" w:eastAsia="Times New Roman" w:hAnsi="Arial" w:cs="Arial"/>
                <w:sz w:val="18"/>
                <w:szCs w:val="18"/>
              </w:rPr>
            </w:pPr>
            <w:r w:rsidRPr="00DD4B3D">
              <w:rPr>
                <w:rFonts w:ascii="Arial" w:eastAsia="Times New Roman" w:hAnsi="Arial" w:cs="Arial"/>
                <w:sz w:val="18"/>
                <w:szCs w:val="18"/>
              </w:rPr>
              <w:t>CIMB NIAGA</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1</w:t>
            </w:r>
            <w:r>
              <w:rPr>
                <w:rFonts w:ascii="Arial" w:eastAsia="Times New Roman" w:hAnsi="Arial" w:cs="Arial"/>
                <w:sz w:val="18"/>
                <w:szCs w:val="18"/>
              </w:rPr>
              <w:t>,</w:t>
            </w:r>
            <w:r w:rsidRPr="00DD4B3D">
              <w:rPr>
                <w:rFonts w:ascii="Arial" w:eastAsia="Times New Roman" w:hAnsi="Arial" w:cs="Arial"/>
                <w:sz w:val="18"/>
                <w:szCs w:val="18"/>
              </w:rPr>
              <w:t>37%</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2</w:t>
            </w:r>
            <w:r>
              <w:rPr>
                <w:rFonts w:ascii="Arial" w:eastAsia="Times New Roman" w:hAnsi="Arial" w:cs="Arial"/>
                <w:sz w:val="18"/>
                <w:szCs w:val="18"/>
              </w:rPr>
              <w:t>,</w:t>
            </w:r>
            <w:r w:rsidRPr="00DD4B3D">
              <w:rPr>
                <w:rFonts w:ascii="Arial" w:eastAsia="Times New Roman" w:hAnsi="Arial" w:cs="Arial"/>
                <w:sz w:val="18"/>
                <w:szCs w:val="18"/>
              </w:rPr>
              <w:t>39%</w:t>
            </w:r>
          </w:p>
        </w:tc>
        <w:tc>
          <w:tcPr>
            <w:tcW w:w="709" w:type="dxa"/>
            <w:tcBorders>
              <w:top w:val="nil"/>
              <w:left w:val="nil"/>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1</w:t>
            </w:r>
            <w:r>
              <w:rPr>
                <w:rFonts w:ascii="Arial" w:eastAsia="Times New Roman" w:hAnsi="Arial" w:cs="Arial"/>
                <w:sz w:val="18"/>
                <w:szCs w:val="18"/>
              </w:rPr>
              <w:t>,</w:t>
            </w:r>
            <w:r w:rsidRPr="00DD4B3D">
              <w:rPr>
                <w:rFonts w:ascii="Arial" w:eastAsia="Times New Roman" w:hAnsi="Arial" w:cs="Arial"/>
                <w:sz w:val="18"/>
                <w:szCs w:val="18"/>
              </w:rPr>
              <w:t>18%</w:t>
            </w:r>
          </w:p>
        </w:tc>
        <w:tc>
          <w:tcPr>
            <w:tcW w:w="697" w:type="dxa"/>
            <w:tcBorders>
              <w:top w:val="nil"/>
              <w:left w:val="nil"/>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1</w:t>
            </w:r>
            <w:r>
              <w:rPr>
                <w:rFonts w:ascii="Arial" w:eastAsia="Times New Roman" w:hAnsi="Arial" w:cs="Arial"/>
                <w:sz w:val="18"/>
                <w:szCs w:val="18"/>
              </w:rPr>
              <w:t>,</w:t>
            </w:r>
            <w:r w:rsidRPr="00DD4B3D">
              <w:rPr>
                <w:rFonts w:ascii="Arial" w:eastAsia="Times New Roman" w:hAnsi="Arial" w:cs="Arial"/>
                <w:sz w:val="18"/>
                <w:szCs w:val="18"/>
              </w:rPr>
              <w:t>56%</w:t>
            </w:r>
          </w:p>
        </w:tc>
        <w:tc>
          <w:tcPr>
            <w:tcW w:w="1145" w:type="dxa"/>
            <w:tcBorders>
              <w:top w:val="nil"/>
              <w:left w:val="nil"/>
              <w:bottom w:val="single" w:sz="4" w:space="0" w:color="auto"/>
              <w:right w:val="nil"/>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1</w:t>
            </w:r>
            <w:r>
              <w:rPr>
                <w:rFonts w:ascii="Arial" w:eastAsia="Times New Roman" w:hAnsi="Arial" w:cs="Arial"/>
                <w:sz w:val="18"/>
                <w:szCs w:val="18"/>
              </w:rPr>
              <w:t>,</w:t>
            </w:r>
            <w:r w:rsidRPr="00DD4B3D">
              <w:rPr>
                <w:rFonts w:ascii="Arial" w:eastAsia="Times New Roman" w:hAnsi="Arial" w:cs="Arial"/>
                <w:sz w:val="18"/>
                <w:szCs w:val="18"/>
              </w:rPr>
              <w:t>62%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157877" w:rsidRPr="00DD4B3D" w:rsidRDefault="00157877" w:rsidP="0017725C">
            <w:pPr>
              <w:spacing w:after="0" w:line="240" w:lineRule="auto"/>
              <w:ind w:right="-30"/>
              <w:jc w:val="center"/>
              <w:rPr>
                <w:rFonts w:ascii="Arial" w:eastAsia="Times New Roman" w:hAnsi="Arial" w:cs="Arial"/>
                <w:sz w:val="18"/>
                <w:szCs w:val="18"/>
              </w:rPr>
            </w:pPr>
            <w:r w:rsidRPr="00DD4B3D">
              <w:rPr>
                <w:rFonts w:ascii="Arial" w:eastAsia="Times New Roman" w:hAnsi="Arial" w:cs="Arial"/>
                <w:sz w:val="18"/>
                <w:szCs w:val="18"/>
              </w:rPr>
              <w:t>Cukup Sehat</w:t>
            </w:r>
          </w:p>
        </w:tc>
      </w:tr>
    </w:tbl>
    <w:p w:rsidR="00157877" w:rsidRPr="004308C8" w:rsidRDefault="00157877" w:rsidP="00157877">
      <w:pPr>
        <w:spacing w:after="0" w:line="240" w:lineRule="auto"/>
        <w:ind w:left="142" w:right="-30"/>
        <w:rPr>
          <w:rFonts w:ascii="Arial" w:hAnsi="Arial" w:cs="Arial"/>
          <w:i/>
          <w:lang w:val="id-ID"/>
        </w:rPr>
      </w:pPr>
      <w:proofErr w:type="gramStart"/>
      <w:r w:rsidRPr="004308C8">
        <w:rPr>
          <w:rFonts w:ascii="Arial" w:hAnsi="Arial" w:cs="Arial"/>
          <w:i/>
        </w:rPr>
        <w:t>Sumber :</w:t>
      </w:r>
      <w:proofErr w:type="gramEnd"/>
      <w:r w:rsidRPr="004308C8">
        <w:rPr>
          <w:rFonts w:ascii="Arial" w:hAnsi="Arial" w:cs="Arial"/>
          <w:i/>
        </w:rPr>
        <w:t xml:space="preserve"> </w:t>
      </w:r>
      <w:r w:rsidRPr="004308C8">
        <w:rPr>
          <w:rFonts w:ascii="Arial" w:hAnsi="Arial" w:cs="Arial"/>
          <w:i/>
          <w:lang w:val="id-ID"/>
        </w:rPr>
        <w:t>Data Primer</w:t>
      </w:r>
      <w:r>
        <w:rPr>
          <w:rFonts w:ascii="Arial" w:hAnsi="Arial" w:cs="Arial"/>
          <w:i/>
          <w:lang w:val="id-ID"/>
        </w:rPr>
        <w:t>, 2018</w:t>
      </w:r>
    </w:p>
    <w:p w:rsidR="00157877" w:rsidRPr="00FC532C" w:rsidRDefault="00157877" w:rsidP="00157877">
      <w:pPr>
        <w:spacing w:after="0" w:line="240" w:lineRule="auto"/>
        <w:ind w:right="-30"/>
        <w:jc w:val="center"/>
        <w:rPr>
          <w:rFonts w:ascii="Arial" w:hAnsi="Arial" w:cs="Arial"/>
        </w:rPr>
      </w:pPr>
    </w:p>
    <w:p w:rsidR="00157877" w:rsidRDefault="00157877" w:rsidP="00157877">
      <w:pPr>
        <w:spacing w:after="0" w:line="240" w:lineRule="auto"/>
        <w:ind w:right="-30" w:firstLine="720"/>
        <w:jc w:val="both"/>
        <w:rPr>
          <w:rFonts w:ascii="Arial" w:hAnsi="Arial" w:cs="Arial"/>
        </w:rPr>
        <w:sectPr w:rsidR="00157877" w:rsidSect="00900CAD">
          <w:type w:val="continuous"/>
          <w:pgSz w:w="10319" w:h="14571" w:code="13"/>
          <w:pgMar w:top="1701" w:right="1985" w:bottom="1134" w:left="1134" w:header="709" w:footer="709" w:gutter="0"/>
          <w:pgNumType w:start="22"/>
          <w:cols w:space="708"/>
          <w:titlePg/>
          <w:docGrid w:linePitch="360"/>
        </w:sectPr>
      </w:pPr>
    </w:p>
    <w:p w:rsidR="00157877" w:rsidRPr="00FC532C" w:rsidRDefault="00157877" w:rsidP="00157877">
      <w:pPr>
        <w:spacing w:after="0" w:line="240" w:lineRule="auto"/>
        <w:ind w:right="-30" w:firstLine="567"/>
        <w:jc w:val="both"/>
        <w:rPr>
          <w:rFonts w:ascii="Arial" w:hAnsi="Arial" w:cs="Arial"/>
        </w:rPr>
      </w:pPr>
      <w:r w:rsidRPr="00FC532C">
        <w:rPr>
          <w:rFonts w:ascii="Arial" w:hAnsi="Arial" w:cs="Arial"/>
        </w:rPr>
        <w:lastRenderedPageBreak/>
        <w:t xml:space="preserve">Berdasarkan tabel diatas dapat diketahui perusahaan perbankan BUMN dan BUSN periode 2014-2017 masuk kedalam kategori sehat karena nilai ratio ROA berada pada diatas nilai ratio yang telah ditentukan oleh Bank </w:t>
      </w:r>
      <w:r w:rsidRPr="00FC532C">
        <w:rPr>
          <w:rFonts w:ascii="Arial" w:hAnsi="Arial" w:cs="Arial"/>
        </w:rPr>
        <w:lastRenderedPageBreak/>
        <w:t>Indonesia yaitu sebesar 1</w:t>
      </w:r>
      <w:proofErr w:type="gramStart"/>
      <w:r w:rsidRPr="00FC532C">
        <w:rPr>
          <w:rFonts w:ascii="Arial" w:hAnsi="Arial" w:cs="Arial"/>
        </w:rPr>
        <w:t>,5</w:t>
      </w:r>
      <w:proofErr w:type="gramEnd"/>
      <w:r w:rsidRPr="00FC532C">
        <w:rPr>
          <w:rFonts w:ascii="Arial" w:hAnsi="Arial" w:cs="Arial"/>
        </w:rPr>
        <w:t xml:space="preserve">%. </w:t>
      </w:r>
      <w:proofErr w:type="gramStart"/>
      <w:r w:rsidRPr="00FC532C">
        <w:rPr>
          <w:rFonts w:ascii="Arial" w:hAnsi="Arial" w:cs="Arial"/>
        </w:rPr>
        <w:t>yang</w:t>
      </w:r>
      <w:proofErr w:type="gramEnd"/>
      <w:r w:rsidRPr="00FC532C">
        <w:rPr>
          <w:rFonts w:ascii="Arial" w:hAnsi="Arial" w:cs="Arial"/>
        </w:rPr>
        <w:t xml:space="preserve"> berarti perusahaan mampu memaksimalkan laba dengan sumber daya yang ada. Sedangkan nilai rata-rata tertinggi dimiliki oleh Bank Central Asia yaitu sebesar 3</w:t>
      </w:r>
      <w:proofErr w:type="gramStart"/>
      <w:r w:rsidRPr="00FC532C">
        <w:rPr>
          <w:rFonts w:ascii="Arial" w:hAnsi="Arial" w:cs="Arial"/>
        </w:rPr>
        <w:t>,82</w:t>
      </w:r>
      <w:proofErr w:type="gramEnd"/>
      <w:r w:rsidRPr="00FC532C">
        <w:rPr>
          <w:rFonts w:ascii="Arial" w:hAnsi="Arial" w:cs="Arial"/>
        </w:rPr>
        <w:t xml:space="preserve">%. </w:t>
      </w:r>
    </w:p>
    <w:p w:rsidR="00157877" w:rsidRDefault="00157877" w:rsidP="00157877">
      <w:pPr>
        <w:pStyle w:val="Caption"/>
        <w:spacing w:after="0"/>
        <w:ind w:right="-30"/>
        <w:jc w:val="center"/>
        <w:rPr>
          <w:rFonts w:ascii="Arial" w:hAnsi="Arial" w:cs="Arial"/>
          <w:b/>
          <w:i w:val="0"/>
          <w:color w:val="auto"/>
          <w:sz w:val="22"/>
          <w:szCs w:val="22"/>
        </w:rPr>
        <w:sectPr w:rsidR="00157877" w:rsidSect="00E05667">
          <w:type w:val="continuous"/>
          <w:pgSz w:w="10319" w:h="14571" w:code="13"/>
          <w:pgMar w:top="1701" w:right="1985" w:bottom="1134" w:left="1134" w:header="709" w:footer="709" w:gutter="0"/>
          <w:pgNumType w:start="22"/>
          <w:cols w:num="2" w:space="340"/>
          <w:titlePg/>
          <w:docGrid w:linePitch="360"/>
        </w:sectPr>
      </w:pPr>
      <w:bookmarkStart w:id="34" w:name="_Toc263391"/>
      <w:bookmarkStart w:id="35" w:name="_Toc263497"/>
    </w:p>
    <w:p w:rsidR="00157877" w:rsidRPr="0041144D" w:rsidRDefault="00157877" w:rsidP="00157877">
      <w:pPr>
        <w:pStyle w:val="Heading2"/>
        <w:spacing w:before="0" w:line="240" w:lineRule="auto"/>
        <w:ind w:left="142" w:right="112"/>
        <w:jc w:val="center"/>
        <w:rPr>
          <w:rFonts w:ascii="Arial" w:hAnsi="Arial" w:cs="Arial"/>
          <w:color w:val="auto"/>
          <w:sz w:val="22"/>
          <w:szCs w:val="22"/>
          <w:lang w:val="id-ID"/>
        </w:rPr>
      </w:pPr>
      <w:proofErr w:type="gramStart"/>
      <w:r w:rsidRPr="0041144D">
        <w:rPr>
          <w:rFonts w:ascii="Arial" w:hAnsi="Arial" w:cs="Arial"/>
          <w:color w:val="auto"/>
          <w:sz w:val="22"/>
          <w:szCs w:val="22"/>
        </w:rPr>
        <w:lastRenderedPageBreak/>
        <w:t xml:space="preserve">Tabel </w:t>
      </w:r>
      <w:r w:rsidRPr="0041144D">
        <w:rPr>
          <w:rFonts w:ascii="Arial" w:hAnsi="Arial" w:cs="Arial"/>
          <w:color w:val="auto"/>
          <w:sz w:val="22"/>
          <w:szCs w:val="22"/>
          <w:lang w:val="id-ID"/>
        </w:rPr>
        <w:t>9.</w:t>
      </w:r>
      <w:proofErr w:type="gramEnd"/>
    </w:p>
    <w:p w:rsidR="00157877" w:rsidRPr="0041144D" w:rsidRDefault="00157877" w:rsidP="00157877">
      <w:pPr>
        <w:pStyle w:val="Caption"/>
        <w:spacing w:after="0"/>
        <w:ind w:left="142" w:right="112"/>
        <w:jc w:val="center"/>
        <w:rPr>
          <w:rFonts w:ascii="Arial" w:hAnsi="Arial" w:cs="Arial"/>
          <w:b/>
          <w:i w:val="0"/>
          <w:color w:val="auto"/>
          <w:sz w:val="8"/>
          <w:szCs w:val="22"/>
          <w:lang w:val="id-ID"/>
        </w:rPr>
      </w:pPr>
    </w:p>
    <w:p w:rsidR="00157877" w:rsidRPr="0041144D" w:rsidRDefault="00157877" w:rsidP="00157877">
      <w:pPr>
        <w:pStyle w:val="Caption"/>
        <w:spacing w:after="0"/>
        <w:ind w:left="142" w:right="112"/>
        <w:jc w:val="center"/>
        <w:rPr>
          <w:rFonts w:ascii="Arial" w:hAnsi="Arial" w:cs="Arial"/>
          <w:b/>
          <w:i w:val="0"/>
          <w:color w:val="auto"/>
          <w:sz w:val="22"/>
          <w:szCs w:val="22"/>
          <w:lang w:val="id-ID"/>
        </w:rPr>
      </w:pPr>
      <w:r w:rsidRPr="0041144D">
        <w:rPr>
          <w:rFonts w:ascii="Arial" w:hAnsi="Arial" w:cs="Arial"/>
          <w:b/>
          <w:i w:val="0"/>
          <w:color w:val="auto"/>
          <w:sz w:val="22"/>
          <w:szCs w:val="22"/>
        </w:rPr>
        <w:t>Rasio BOPO</w:t>
      </w:r>
      <w:bookmarkEnd w:id="34"/>
      <w:bookmarkEnd w:id="35"/>
    </w:p>
    <w:p w:rsidR="00157877" w:rsidRPr="003C05F2" w:rsidRDefault="00157877" w:rsidP="00157877">
      <w:pPr>
        <w:spacing w:after="0" w:line="240" w:lineRule="auto"/>
        <w:rPr>
          <w:sz w:val="8"/>
          <w:lang w:val="id-ID"/>
        </w:rPr>
      </w:pPr>
    </w:p>
    <w:tbl>
      <w:tblPr>
        <w:tblW w:w="6941" w:type="dxa"/>
        <w:tblInd w:w="250" w:type="dxa"/>
        <w:tblLook w:val="04A0" w:firstRow="1" w:lastRow="0" w:firstColumn="1" w:lastColumn="0" w:noHBand="0" w:noVBand="1"/>
      </w:tblPr>
      <w:tblGrid>
        <w:gridCol w:w="426"/>
        <w:gridCol w:w="1258"/>
        <w:gridCol w:w="797"/>
        <w:gridCol w:w="797"/>
        <w:gridCol w:w="797"/>
        <w:gridCol w:w="903"/>
        <w:gridCol w:w="1113"/>
        <w:gridCol w:w="850"/>
      </w:tblGrid>
      <w:tr w:rsidR="00157877" w:rsidRPr="003C05F2" w:rsidTr="0017725C">
        <w:trPr>
          <w:trHeight w:val="170"/>
        </w:trPr>
        <w:tc>
          <w:tcPr>
            <w:tcW w:w="426" w:type="dxa"/>
            <w:vMerge w:val="restart"/>
            <w:tcBorders>
              <w:top w:val="single" w:sz="4" w:space="0" w:color="auto"/>
              <w:left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b/>
                <w:bCs/>
                <w:sz w:val="18"/>
                <w:szCs w:val="18"/>
                <w:lang w:val="id-ID"/>
              </w:rPr>
            </w:pPr>
            <w:r w:rsidRPr="003C05F2">
              <w:rPr>
                <w:rFonts w:ascii="Arial" w:eastAsia="Times New Roman" w:hAnsi="Arial" w:cs="Arial"/>
                <w:b/>
                <w:bCs/>
                <w:sz w:val="18"/>
                <w:szCs w:val="18"/>
              </w:rPr>
              <w:t>No</w:t>
            </w:r>
          </w:p>
        </w:tc>
        <w:tc>
          <w:tcPr>
            <w:tcW w:w="1258" w:type="dxa"/>
            <w:vMerge w:val="restart"/>
            <w:tcBorders>
              <w:top w:val="single" w:sz="4" w:space="0" w:color="auto"/>
              <w:left w:val="nil"/>
              <w:right w:val="nil"/>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b/>
                <w:bCs/>
                <w:sz w:val="18"/>
                <w:szCs w:val="18"/>
                <w:lang w:val="id-ID"/>
              </w:rPr>
            </w:pPr>
            <w:r w:rsidRPr="003C05F2">
              <w:rPr>
                <w:rFonts w:ascii="Arial" w:eastAsia="Times New Roman" w:hAnsi="Arial" w:cs="Arial"/>
                <w:b/>
                <w:bCs/>
                <w:sz w:val="18"/>
                <w:szCs w:val="18"/>
              </w:rPr>
              <w:t>Nama Bank</w:t>
            </w:r>
          </w:p>
        </w:tc>
        <w:tc>
          <w:tcPr>
            <w:tcW w:w="329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b/>
                <w:bCs/>
                <w:sz w:val="18"/>
                <w:szCs w:val="18"/>
              </w:rPr>
            </w:pPr>
            <w:r w:rsidRPr="003C05F2">
              <w:rPr>
                <w:rFonts w:ascii="Arial" w:eastAsia="Times New Roman" w:hAnsi="Arial" w:cs="Arial"/>
                <w:b/>
                <w:bCs/>
                <w:sz w:val="18"/>
                <w:szCs w:val="18"/>
              </w:rPr>
              <w:t>Ratio BOPO</w:t>
            </w:r>
          </w:p>
        </w:tc>
        <w:tc>
          <w:tcPr>
            <w:tcW w:w="1113" w:type="dxa"/>
            <w:vMerge w:val="restart"/>
            <w:tcBorders>
              <w:top w:val="single" w:sz="4" w:space="0" w:color="auto"/>
              <w:left w:val="nil"/>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b/>
                <w:bCs/>
                <w:sz w:val="18"/>
                <w:szCs w:val="18"/>
              </w:rPr>
            </w:pPr>
            <w:r w:rsidRPr="003C05F2">
              <w:rPr>
                <w:rFonts w:ascii="Arial" w:eastAsia="Times New Roman" w:hAnsi="Arial" w:cs="Arial"/>
                <w:b/>
                <w:bCs/>
                <w:sz w:val="18"/>
                <w:szCs w:val="18"/>
              </w:rPr>
              <w:t>Jumlah</w:t>
            </w:r>
          </w:p>
          <w:p w:rsidR="00157877" w:rsidRPr="003C05F2" w:rsidRDefault="00157877" w:rsidP="0017725C">
            <w:pPr>
              <w:spacing w:after="0" w:line="240" w:lineRule="auto"/>
              <w:ind w:right="-30"/>
              <w:jc w:val="center"/>
              <w:rPr>
                <w:rFonts w:ascii="Arial" w:eastAsia="Times New Roman" w:hAnsi="Arial" w:cs="Arial"/>
                <w:b/>
                <w:bCs/>
                <w:sz w:val="18"/>
                <w:szCs w:val="18"/>
              </w:rPr>
            </w:pPr>
            <w:r w:rsidRPr="003C05F2">
              <w:rPr>
                <w:rFonts w:ascii="Arial" w:eastAsia="Times New Roman" w:hAnsi="Arial" w:cs="Arial"/>
                <w:b/>
                <w:bCs/>
                <w:sz w:val="18"/>
                <w:szCs w:val="18"/>
              </w:rPr>
              <w:t>Rata-Rata</w:t>
            </w:r>
          </w:p>
        </w:tc>
        <w:tc>
          <w:tcPr>
            <w:tcW w:w="850" w:type="dxa"/>
            <w:vMerge w:val="restart"/>
            <w:tcBorders>
              <w:top w:val="single" w:sz="4" w:space="0" w:color="auto"/>
              <w:left w:val="nil"/>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b/>
                <w:bCs/>
                <w:sz w:val="18"/>
                <w:szCs w:val="18"/>
              </w:rPr>
            </w:pPr>
            <w:r w:rsidRPr="003C05F2">
              <w:rPr>
                <w:rFonts w:ascii="Arial" w:eastAsia="Times New Roman" w:hAnsi="Arial" w:cs="Arial"/>
                <w:b/>
                <w:bCs/>
                <w:sz w:val="18"/>
                <w:szCs w:val="18"/>
              </w:rPr>
              <w:t>Ket</w:t>
            </w:r>
          </w:p>
        </w:tc>
      </w:tr>
      <w:tr w:rsidR="00157877" w:rsidRPr="003C05F2" w:rsidTr="0017725C">
        <w:trPr>
          <w:trHeight w:val="170"/>
        </w:trPr>
        <w:tc>
          <w:tcPr>
            <w:tcW w:w="426" w:type="dxa"/>
            <w:vMerge/>
            <w:tcBorders>
              <w:left w:val="single" w:sz="4" w:space="0" w:color="auto"/>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b/>
                <w:bCs/>
                <w:sz w:val="18"/>
                <w:szCs w:val="18"/>
              </w:rPr>
            </w:pPr>
          </w:p>
        </w:tc>
        <w:tc>
          <w:tcPr>
            <w:tcW w:w="1258" w:type="dxa"/>
            <w:vMerge/>
            <w:tcBorders>
              <w:left w:val="nil"/>
              <w:bottom w:val="single" w:sz="4" w:space="0" w:color="auto"/>
              <w:right w:val="nil"/>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b/>
                <w:bCs/>
                <w:sz w:val="18"/>
                <w:szCs w:val="18"/>
              </w:rPr>
            </w:pP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b/>
                <w:bCs/>
                <w:sz w:val="18"/>
                <w:szCs w:val="18"/>
              </w:rPr>
            </w:pPr>
            <w:r w:rsidRPr="003C05F2">
              <w:rPr>
                <w:rFonts w:ascii="Arial" w:eastAsia="Times New Roman" w:hAnsi="Arial" w:cs="Arial"/>
                <w:b/>
                <w:bCs/>
                <w:sz w:val="18"/>
                <w:szCs w:val="18"/>
              </w:rPr>
              <w:t>2014</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b/>
                <w:bCs/>
                <w:sz w:val="18"/>
                <w:szCs w:val="18"/>
              </w:rPr>
            </w:pPr>
            <w:r w:rsidRPr="003C05F2">
              <w:rPr>
                <w:rFonts w:ascii="Arial" w:eastAsia="Times New Roman" w:hAnsi="Arial" w:cs="Arial"/>
                <w:b/>
                <w:bCs/>
                <w:sz w:val="18"/>
                <w:szCs w:val="18"/>
              </w:rPr>
              <w:t>2015</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b/>
                <w:bCs/>
                <w:sz w:val="18"/>
                <w:szCs w:val="18"/>
              </w:rPr>
            </w:pPr>
            <w:r w:rsidRPr="003C05F2">
              <w:rPr>
                <w:rFonts w:ascii="Arial" w:eastAsia="Times New Roman" w:hAnsi="Arial" w:cs="Arial"/>
                <w:b/>
                <w:bCs/>
                <w:sz w:val="18"/>
                <w:szCs w:val="18"/>
              </w:rPr>
              <w:t>2016</w:t>
            </w:r>
          </w:p>
        </w:tc>
        <w:tc>
          <w:tcPr>
            <w:tcW w:w="903" w:type="dxa"/>
            <w:tcBorders>
              <w:top w:val="nil"/>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b/>
                <w:bCs/>
                <w:sz w:val="18"/>
                <w:szCs w:val="18"/>
              </w:rPr>
            </w:pPr>
            <w:r w:rsidRPr="003C05F2">
              <w:rPr>
                <w:rFonts w:ascii="Arial" w:eastAsia="Times New Roman" w:hAnsi="Arial" w:cs="Arial"/>
                <w:b/>
                <w:bCs/>
                <w:sz w:val="18"/>
                <w:szCs w:val="18"/>
              </w:rPr>
              <w:t>2017</w:t>
            </w:r>
          </w:p>
        </w:tc>
        <w:tc>
          <w:tcPr>
            <w:tcW w:w="1113" w:type="dxa"/>
            <w:vMerge/>
            <w:tcBorders>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b/>
                <w:bCs/>
                <w:sz w:val="18"/>
                <w:szCs w:val="18"/>
              </w:rPr>
            </w:pPr>
          </w:p>
        </w:tc>
        <w:tc>
          <w:tcPr>
            <w:tcW w:w="850" w:type="dxa"/>
            <w:vMerge/>
            <w:tcBorders>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b/>
                <w:bCs/>
                <w:sz w:val="18"/>
                <w:szCs w:val="18"/>
              </w:rPr>
            </w:pPr>
          </w:p>
        </w:tc>
      </w:tr>
      <w:tr w:rsidR="00157877" w:rsidRPr="003C05F2" w:rsidTr="0017725C">
        <w:trPr>
          <w:trHeight w:val="170"/>
        </w:trPr>
        <w:tc>
          <w:tcPr>
            <w:tcW w:w="6941" w:type="dxa"/>
            <w:gridSpan w:val="8"/>
            <w:tcBorders>
              <w:top w:val="nil"/>
              <w:left w:val="single" w:sz="4" w:space="0" w:color="auto"/>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rPr>
                <w:rFonts w:ascii="Arial" w:eastAsia="Times New Roman" w:hAnsi="Arial" w:cs="Arial"/>
                <w:b/>
                <w:bCs/>
                <w:sz w:val="18"/>
                <w:szCs w:val="18"/>
              </w:rPr>
            </w:pPr>
            <w:r w:rsidRPr="003C05F2">
              <w:rPr>
                <w:rFonts w:ascii="Arial" w:eastAsia="Times New Roman" w:hAnsi="Arial" w:cs="Arial"/>
                <w:b/>
                <w:bCs/>
                <w:sz w:val="18"/>
                <w:szCs w:val="18"/>
              </w:rPr>
              <w:lastRenderedPageBreak/>
              <w:t>BUMN</w:t>
            </w:r>
          </w:p>
        </w:tc>
      </w:tr>
      <w:tr w:rsidR="00157877" w:rsidRPr="003C05F2" w:rsidTr="0017725C">
        <w:trPr>
          <w:trHeight w:val="1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sz w:val="18"/>
                <w:szCs w:val="18"/>
              </w:rPr>
            </w:pPr>
            <w:r w:rsidRPr="003C05F2">
              <w:rPr>
                <w:rFonts w:ascii="Arial" w:eastAsia="Times New Roman" w:hAnsi="Arial" w:cs="Arial"/>
                <w:sz w:val="18"/>
                <w:szCs w:val="18"/>
              </w:rPr>
              <w:t>1</w:t>
            </w:r>
          </w:p>
        </w:tc>
        <w:tc>
          <w:tcPr>
            <w:tcW w:w="1258" w:type="dxa"/>
            <w:tcBorders>
              <w:top w:val="nil"/>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rPr>
                <w:rFonts w:ascii="Arial" w:eastAsia="Times New Roman" w:hAnsi="Arial" w:cs="Arial"/>
                <w:sz w:val="18"/>
                <w:szCs w:val="18"/>
              </w:rPr>
            </w:pPr>
            <w:r w:rsidRPr="003C05F2">
              <w:rPr>
                <w:rFonts w:ascii="Arial" w:eastAsia="Times New Roman" w:hAnsi="Arial" w:cs="Arial"/>
                <w:sz w:val="18"/>
                <w:szCs w:val="18"/>
              </w:rPr>
              <w:t>BRI</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sz w:val="18"/>
                <w:szCs w:val="18"/>
              </w:rPr>
            </w:pPr>
            <w:r w:rsidRPr="003C05F2">
              <w:rPr>
                <w:rFonts w:ascii="Arial" w:eastAsia="Times New Roman" w:hAnsi="Arial" w:cs="Arial"/>
                <w:sz w:val="18"/>
                <w:szCs w:val="18"/>
              </w:rPr>
              <w:t>61</w:t>
            </w:r>
            <w:r>
              <w:rPr>
                <w:rFonts w:ascii="Arial" w:eastAsia="Times New Roman" w:hAnsi="Arial" w:cs="Arial"/>
                <w:sz w:val="18"/>
                <w:szCs w:val="18"/>
              </w:rPr>
              <w:t>,</w:t>
            </w:r>
            <w:r w:rsidRPr="003C05F2">
              <w:rPr>
                <w:rFonts w:ascii="Arial" w:eastAsia="Times New Roman" w:hAnsi="Arial" w:cs="Arial"/>
                <w:sz w:val="18"/>
                <w:szCs w:val="18"/>
              </w:rPr>
              <w:t>12%</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sz w:val="18"/>
                <w:szCs w:val="18"/>
              </w:rPr>
            </w:pPr>
            <w:r w:rsidRPr="003C05F2">
              <w:rPr>
                <w:rFonts w:ascii="Arial" w:eastAsia="Times New Roman" w:hAnsi="Arial" w:cs="Arial"/>
                <w:sz w:val="18"/>
                <w:szCs w:val="18"/>
              </w:rPr>
              <w:t>61</w:t>
            </w:r>
            <w:r>
              <w:rPr>
                <w:rFonts w:ascii="Arial" w:eastAsia="Times New Roman" w:hAnsi="Arial" w:cs="Arial"/>
                <w:sz w:val="18"/>
                <w:szCs w:val="18"/>
              </w:rPr>
              <w:t>,</w:t>
            </w:r>
            <w:r w:rsidRPr="003C05F2">
              <w:rPr>
                <w:rFonts w:ascii="Arial" w:eastAsia="Times New Roman" w:hAnsi="Arial" w:cs="Arial"/>
                <w:sz w:val="18"/>
                <w:szCs w:val="18"/>
              </w:rPr>
              <w:t>24%</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sz w:val="18"/>
                <w:szCs w:val="18"/>
              </w:rPr>
            </w:pPr>
            <w:r w:rsidRPr="003C05F2">
              <w:rPr>
                <w:rFonts w:ascii="Arial" w:eastAsia="Times New Roman" w:hAnsi="Arial" w:cs="Arial"/>
                <w:sz w:val="18"/>
                <w:szCs w:val="18"/>
              </w:rPr>
              <w:t>58</w:t>
            </w:r>
            <w:r>
              <w:rPr>
                <w:rFonts w:ascii="Arial" w:eastAsia="Times New Roman" w:hAnsi="Arial" w:cs="Arial"/>
                <w:sz w:val="18"/>
                <w:szCs w:val="18"/>
              </w:rPr>
              <w:t>,</w:t>
            </w:r>
            <w:r w:rsidRPr="003C05F2">
              <w:rPr>
                <w:rFonts w:ascii="Arial" w:eastAsia="Times New Roman" w:hAnsi="Arial" w:cs="Arial"/>
                <w:sz w:val="18"/>
                <w:szCs w:val="18"/>
              </w:rPr>
              <w:t>62%</w:t>
            </w:r>
          </w:p>
        </w:tc>
        <w:tc>
          <w:tcPr>
            <w:tcW w:w="903" w:type="dxa"/>
            <w:tcBorders>
              <w:top w:val="nil"/>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sz w:val="18"/>
                <w:szCs w:val="18"/>
              </w:rPr>
            </w:pPr>
            <w:r w:rsidRPr="003C05F2">
              <w:rPr>
                <w:rFonts w:ascii="Arial" w:eastAsia="Times New Roman" w:hAnsi="Arial" w:cs="Arial"/>
                <w:sz w:val="18"/>
                <w:szCs w:val="18"/>
              </w:rPr>
              <w:t>61</w:t>
            </w:r>
            <w:r>
              <w:rPr>
                <w:rFonts w:ascii="Arial" w:eastAsia="Times New Roman" w:hAnsi="Arial" w:cs="Arial"/>
                <w:sz w:val="18"/>
                <w:szCs w:val="18"/>
              </w:rPr>
              <w:t>,</w:t>
            </w:r>
            <w:r w:rsidRPr="003C05F2">
              <w:rPr>
                <w:rFonts w:ascii="Arial" w:eastAsia="Times New Roman" w:hAnsi="Arial" w:cs="Arial"/>
                <w:sz w:val="18"/>
                <w:szCs w:val="18"/>
              </w:rPr>
              <w:t>58%</w:t>
            </w:r>
          </w:p>
        </w:tc>
        <w:tc>
          <w:tcPr>
            <w:tcW w:w="1113" w:type="dxa"/>
            <w:tcBorders>
              <w:top w:val="nil"/>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sz w:val="18"/>
                <w:szCs w:val="18"/>
              </w:rPr>
            </w:pPr>
            <w:r w:rsidRPr="003C05F2">
              <w:rPr>
                <w:rFonts w:ascii="Arial" w:eastAsia="Times New Roman" w:hAnsi="Arial" w:cs="Arial"/>
                <w:sz w:val="18"/>
                <w:szCs w:val="18"/>
              </w:rPr>
              <w:t>60</w:t>
            </w:r>
            <w:r>
              <w:rPr>
                <w:rFonts w:ascii="Arial" w:eastAsia="Times New Roman" w:hAnsi="Arial" w:cs="Arial"/>
                <w:sz w:val="18"/>
                <w:szCs w:val="18"/>
              </w:rPr>
              <w:t>,</w:t>
            </w:r>
            <w:r w:rsidRPr="003C05F2">
              <w:rPr>
                <w:rFonts w:ascii="Arial" w:eastAsia="Times New Roman" w:hAnsi="Arial" w:cs="Arial"/>
                <w:sz w:val="18"/>
                <w:szCs w:val="18"/>
              </w:rPr>
              <w:t>64%</w:t>
            </w:r>
          </w:p>
        </w:tc>
        <w:tc>
          <w:tcPr>
            <w:tcW w:w="850" w:type="dxa"/>
            <w:tcBorders>
              <w:top w:val="nil"/>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sz w:val="18"/>
                <w:szCs w:val="18"/>
              </w:rPr>
            </w:pPr>
            <w:r w:rsidRPr="003C05F2">
              <w:rPr>
                <w:rFonts w:ascii="Arial" w:eastAsia="Times New Roman" w:hAnsi="Arial" w:cs="Arial"/>
                <w:sz w:val="18"/>
                <w:szCs w:val="18"/>
              </w:rPr>
              <w:t>Sehat</w:t>
            </w:r>
          </w:p>
        </w:tc>
      </w:tr>
      <w:tr w:rsidR="00157877" w:rsidRPr="003C05F2" w:rsidTr="0017725C">
        <w:trPr>
          <w:trHeight w:val="1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sz w:val="18"/>
                <w:szCs w:val="18"/>
              </w:rPr>
            </w:pPr>
            <w:r w:rsidRPr="003C05F2">
              <w:rPr>
                <w:rFonts w:ascii="Arial" w:eastAsia="Times New Roman" w:hAnsi="Arial" w:cs="Arial"/>
                <w:sz w:val="18"/>
                <w:szCs w:val="18"/>
              </w:rPr>
              <w:t>2</w:t>
            </w:r>
          </w:p>
        </w:tc>
        <w:tc>
          <w:tcPr>
            <w:tcW w:w="1258" w:type="dxa"/>
            <w:tcBorders>
              <w:top w:val="nil"/>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rPr>
                <w:rFonts w:ascii="Arial" w:eastAsia="Times New Roman" w:hAnsi="Arial" w:cs="Arial"/>
                <w:sz w:val="18"/>
                <w:szCs w:val="18"/>
              </w:rPr>
            </w:pPr>
            <w:r w:rsidRPr="003C05F2">
              <w:rPr>
                <w:rFonts w:ascii="Arial" w:eastAsia="Times New Roman" w:hAnsi="Arial" w:cs="Arial"/>
                <w:sz w:val="18"/>
                <w:szCs w:val="18"/>
              </w:rPr>
              <w:t>MANDIRI</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sz w:val="18"/>
                <w:szCs w:val="18"/>
              </w:rPr>
            </w:pPr>
            <w:r w:rsidRPr="003C05F2">
              <w:rPr>
                <w:rFonts w:ascii="Arial" w:eastAsia="Times New Roman" w:hAnsi="Arial" w:cs="Arial"/>
                <w:sz w:val="18"/>
                <w:szCs w:val="18"/>
              </w:rPr>
              <w:t>63</w:t>
            </w:r>
            <w:r>
              <w:rPr>
                <w:rFonts w:ascii="Arial" w:eastAsia="Times New Roman" w:hAnsi="Arial" w:cs="Arial"/>
                <w:sz w:val="18"/>
                <w:szCs w:val="18"/>
              </w:rPr>
              <w:t>,</w:t>
            </w:r>
            <w:r w:rsidRPr="003C05F2">
              <w:rPr>
                <w:rFonts w:ascii="Arial" w:eastAsia="Times New Roman" w:hAnsi="Arial" w:cs="Arial"/>
                <w:sz w:val="18"/>
                <w:szCs w:val="18"/>
              </w:rPr>
              <w:t>21%</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sz w:val="18"/>
                <w:szCs w:val="18"/>
              </w:rPr>
            </w:pPr>
            <w:r w:rsidRPr="003C05F2">
              <w:rPr>
                <w:rFonts w:ascii="Arial" w:eastAsia="Times New Roman" w:hAnsi="Arial" w:cs="Arial"/>
                <w:sz w:val="18"/>
                <w:szCs w:val="18"/>
              </w:rPr>
              <w:t>61</w:t>
            </w:r>
            <w:r>
              <w:rPr>
                <w:rFonts w:ascii="Arial" w:eastAsia="Times New Roman" w:hAnsi="Arial" w:cs="Arial"/>
                <w:sz w:val="18"/>
                <w:szCs w:val="18"/>
              </w:rPr>
              <w:t>,</w:t>
            </w:r>
            <w:r w:rsidRPr="003C05F2">
              <w:rPr>
                <w:rFonts w:ascii="Arial" w:eastAsia="Times New Roman" w:hAnsi="Arial" w:cs="Arial"/>
                <w:sz w:val="18"/>
                <w:szCs w:val="18"/>
              </w:rPr>
              <w:t>10%</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sz w:val="18"/>
                <w:szCs w:val="18"/>
              </w:rPr>
            </w:pPr>
            <w:r w:rsidRPr="003C05F2">
              <w:rPr>
                <w:rFonts w:ascii="Arial" w:eastAsia="Times New Roman" w:hAnsi="Arial" w:cs="Arial"/>
                <w:sz w:val="18"/>
                <w:szCs w:val="18"/>
              </w:rPr>
              <w:t>62</w:t>
            </w:r>
            <w:r>
              <w:rPr>
                <w:rFonts w:ascii="Arial" w:eastAsia="Times New Roman" w:hAnsi="Arial" w:cs="Arial"/>
                <w:sz w:val="18"/>
                <w:szCs w:val="18"/>
              </w:rPr>
              <w:t>,</w:t>
            </w:r>
            <w:r w:rsidRPr="003C05F2">
              <w:rPr>
                <w:rFonts w:ascii="Arial" w:eastAsia="Times New Roman" w:hAnsi="Arial" w:cs="Arial"/>
                <w:sz w:val="18"/>
                <w:szCs w:val="18"/>
              </w:rPr>
              <w:t>09%</w:t>
            </w:r>
          </w:p>
        </w:tc>
        <w:tc>
          <w:tcPr>
            <w:tcW w:w="903" w:type="dxa"/>
            <w:tcBorders>
              <w:top w:val="nil"/>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sz w:val="18"/>
                <w:szCs w:val="18"/>
              </w:rPr>
            </w:pPr>
            <w:r w:rsidRPr="003C05F2">
              <w:rPr>
                <w:rFonts w:ascii="Arial" w:eastAsia="Times New Roman" w:hAnsi="Arial" w:cs="Arial"/>
                <w:sz w:val="18"/>
                <w:szCs w:val="18"/>
              </w:rPr>
              <w:t>65</w:t>
            </w:r>
            <w:r>
              <w:rPr>
                <w:rFonts w:ascii="Arial" w:eastAsia="Times New Roman" w:hAnsi="Arial" w:cs="Arial"/>
                <w:sz w:val="18"/>
                <w:szCs w:val="18"/>
              </w:rPr>
              <w:t>,</w:t>
            </w:r>
            <w:r w:rsidRPr="003C05F2">
              <w:rPr>
                <w:rFonts w:ascii="Arial" w:eastAsia="Times New Roman" w:hAnsi="Arial" w:cs="Arial"/>
                <w:sz w:val="18"/>
                <w:szCs w:val="18"/>
              </w:rPr>
              <w:t>08%</w:t>
            </w:r>
          </w:p>
        </w:tc>
        <w:tc>
          <w:tcPr>
            <w:tcW w:w="1113" w:type="dxa"/>
            <w:tcBorders>
              <w:top w:val="nil"/>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sz w:val="18"/>
                <w:szCs w:val="18"/>
              </w:rPr>
            </w:pPr>
            <w:r w:rsidRPr="003C05F2">
              <w:rPr>
                <w:rFonts w:ascii="Arial" w:eastAsia="Times New Roman" w:hAnsi="Arial" w:cs="Arial"/>
                <w:sz w:val="18"/>
                <w:szCs w:val="18"/>
              </w:rPr>
              <w:t>62</w:t>
            </w:r>
            <w:r>
              <w:rPr>
                <w:rFonts w:ascii="Arial" w:eastAsia="Times New Roman" w:hAnsi="Arial" w:cs="Arial"/>
                <w:sz w:val="18"/>
                <w:szCs w:val="18"/>
              </w:rPr>
              <w:t>,</w:t>
            </w:r>
            <w:r w:rsidRPr="003C05F2">
              <w:rPr>
                <w:rFonts w:ascii="Arial" w:eastAsia="Times New Roman" w:hAnsi="Arial" w:cs="Arial"/>
                <w:sz w:val="18"/>
                <w:szCs w:val="18"/>
              </w:rPr>
              <w:t>87%</w:t>
            </w:r>
          </w:p>
        </w:tc>
        <w:tc>
          <w:tcPr>
            <w:tcW w:w="850" w:type="dxa"/>
            <w:tcBorders>
              <w:top w:val="nil"/>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sz w:val="18"/>
                <w:szCs w:val="18"/>
              </w:rPr>
            </w:pPr>
            <w:r w:rsidRPr="003C05F2">
              <w:rPr>
                <w:rFonts w:ascii="Arial" w:eastAsia="Times New Roman" w:hAnsi="Arial" w:cs="Arial"/>
                <w:sz w:val="18"/>
                <w:szCs w:val="18"/>
              </w:rPr>
              <w:t>Sehat</w:t>
            </w:r>
          </w:p>
        </w:tc>
      </w:tr>
      <w:tr w:rsidR="00157877" w:rsidRPr="003C05F2" w:rsidTr="0017725C">
        <w:trPr>
          <w:trHeight w:val="170"/>
        </w:trPr>
        <w:tc>
          <w:tcPr>
            <w:tcW w:w="6941" w:type="dxa"/>
            <w:gridSpan w:val="8"/>
            <w:tcBorders>
              <w:top w:val="nil"/>
              <w:left w:val="single" w:sz="4" w:space="0" w:color="auto"/>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rPr>
                <w:rFonts w:ascii="Arial" w:eastAsia="Times New Roman" w:hAnsi="Arial" w:cs="Arial"/>
                <w:sz w:val="18"/>
                <w:szCs w:val="18"/>
              </w:rPr>
            </w:pPr>
            <w:r w:rsidRPr="003C05F2">
              <w:rPr>
                <w:rFonts w:ascii="Arial" w:eastAsia="Times New Roman" w:hAnsi="Arial" w:cs="Arial"/>
                <w:b/>
                <w:bCs/>
                <w:sz w:val="18"/>
                <w:szCs w:val="18"/>
              </w:rPr>
              <w:t>BUSN</w:t>
            </w:r>
          </w:p>
        </w:tc>
      </w:tr>
      <w:tr w:rsidR="00157877" w:rsidRPr="003C05F2" w:rsidTr="0017725C">
        <w:trPr>
          <w:trHeight w:val="1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sz w:val="18"/>
                <w:szCs w:val="18"/>
              </w:rPr>
            </w:pPr>
            <w:r w:rsidRPr="003C05F2">
              <w:rPr>
                <w:rFonts w:ascii="Arial" w:eastAsia="Times New Roman" w:hAnsi="Arial" w:cs="Arial"/>
                <w:sz w:val="18"/>
                <w:szCs w:val="18"/>
              </w:rPr>
              <w:t>5</w:t>
            </w:r>
          </w:p>
        </w:tc>
        <w:tc>
          <w:tcPr>
            <w:tcW w:w="1258" w:type="dxa"/>
            <w:tcBorders>
              <w:top w:val="nil"/>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rPr>
                <w:rFonts w:ascii="Arial" w:eastAsia="Times New Roman" w:hAnsi="Arial" w:cs="Arial"/>
                <w:sz w:val="18"/>
                <w:szCs w:val="18"/>
              </w:rPr>
            </w:pPr>
            <w:r w:rsidRPr="003C05F2">
              <w:rPr>
                <w:rFonts w:ascii="Arial" w:eastAsia="Times New Roman" w:hAnsi="Arial" w:cs="Arial"/>
                <w:sz w:val="18"/>
                <w:szCs w:val="18"/>
              </w:rPr>
              <w:t>BCA</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sz w:val="18"/>
                <w:szCs w:val="18"/>
              </w:rPr>
            </w:pPr>
            <w:r w:rsidRPr="003C05F2">
              <w:rPr>
                <w:rFonts w:ascii="Arial" w:eastAsia="Times New Roman" w:hAnsi="Arial" w:cs="Arial"/>
                <w:sz w:val="18"/>
                <w:szCs w:val="18"/>
              </w:rPr>
              <w:t>39</w:t>
            </w:r>
            <w:r>
              <w:rPr>
                <w:rFonts w:ascii="Arial" w:eastAsia="Times New Roman" w:hAnsi="Arial" w:cs="Arial"/>
                <w:sz w:val="18"/>
                <w:szCs w:val="18"/>
              </w:rPr>
              <w:t>,</w:t>
            </w:r>
            <w:r w:rsidRPr="003C05F2">
              <w:rPr>
                <w:rFonts w:ascii="Arial" w:eastAsia="Times New Roman" w:hAnsi="Arial" w:cs="Arial"/>
                <w:sz w:val="18"/>
                <w:szCs w:val="18"/>
              </w:rPr>
              <w:t>46%</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sz w:val="18"/>
                <w:szCs w:val="18"/>
              </w:rPr>
            </w:pPr>
            <w:r w:rsidRPr="003C05F2">
              <w:rPr>
                <w:rFonts w:ascii="Arial" w:eastAsia="Times New Roman" w:hAnsi="Arial" w:cs="Arial"/>
                <w:sz w:val="18"/>
                <w:szCs w:val="18"/>
              </w:rPr>
              <w:t>42</w:t>
            </w:r>
            <w:r>
              <w:rPr>
                <w:rFonts w:ascii="Arial" w:eastAsia="Times New Roman" w:hAnsi="Arial" w:cs="Arial"/>
                <w:sz w:val="18"/>
                <w:szCs w:val="18"/>
              </w:rPr>
              <w:t>,</w:t>
            </w:r>
            <w:r w:rsidRPr="003C05F2">
              <w:rPr>
                <w:rFonts w:ascii="Arial" w:eastAsia="Times New Roman" w:hAnsi="Arial" w:cs="Arial"/>
                <w:sz w:val="18"/>
                <w:szCs w:val="18"/>
              </w:rPr>
              <w:t>68%</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sz w:val="18"/>
                <w:szCs w:val="18"/>
              </w:rPr>
            </w:pPr>
            <w:r w:rsidRPr="003C05F2">
              <w:rPr>
                <w:rFonts w:ascii="Arial" w:eastAsia="Times New Roman" w:hAnsi="Arial" w:cs="Arial"/>
                <w:sz w:val="18"/>
                <w:szCs w:val="18"/>
              </w:rPr>
              <w:t>45</w:t>
            </w:r>
            <w:r>
              <w:rPr>
                <w:rFonts w:ascii="Arial" w:eastAsia="Times New Roman" w:hAnsi="Arial" w:cs="Arial"/>
                <w:sz w:val="18"/>
                <w:szCs w:val="18"/>
              </w:rPr>
              <w:t>,</w:t>
            </w:r>
            <w:r w:rsidRPr="003C05F2">
              <w:rPr>
                <w:rFonts w:ascii="Arial" w:eastAsia="Times New Roman" w:hAnsi="Arial" w:cs="Arial"/>
                <w:sz w:val="18"/>
                <w:szCs w:val="18"/>
              </w:rPr>
              <w:t>22%</w:t>
            </w:r>
          </w:p>
        </w:tc>
        <w:tc>
          <w:tcPr>
            <w:tcW w:w="903" w:type="dxa"/>
            <w:tcBorders>
              <w:top w:val="nil"/>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sz w:val="18"/>
                <w:szCs w:val="18"/>
              </w:rPr>
            </w:pPr>
            <w:r w:rsidRPr="003C05F2">
              <w:rPr>
                <w:rFonts w:ascii="Arial" w:eastAsia="Times New Roman" w:hAnsi="Arial" w:cs="Arial"/>
                <w:sz w:val="18"/>
                <w:szCs w:val="18"/>
              </w:rPr>
              <w:t>41</w:t>
            </w:r>
            <w:r>
              <w:rPr>
                <w:rFonts w:ascii="Arial" w:eastAsia="Times New Roman" w:hAnsi="Arial" w:cs="Arial"/>
                <w:sz w:val="18"/>
                <w:szCs w:val="18"/>
              </w:rPr>
              <w:t>,</w:t>
            </w:r>
            <w:r w:rsidRPr="003C05F2">
              <w:rPr>
                <w:rFonts w:ascii="Arial" w:eastAsia="Times New Roman" w:hAnsi="Arial" w:cs="Arial"/>
                <w:sz w:val="18"/>
                <w:szCs w:val="18"/>
              </w:rPr>
              <w:t>45%</w:t>
            </w:r>
          </w:p>
        </w:tc>
        <w:tc>
          <w:tcPr>
            <w:tcW w:w="1113" w:type="dxa"/>
            <w:tcBorders>
              <w:top w:val="nil"/>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sz w:val="18"/>
                <w:szCs w:val="18"/>
              </w:rPr>
            </w:pPr>
            <w:r w:rsidRPr="003C05F2">
              <w:rPr>
                <w:rFonts w:ascii="Arial" w:eastAsia="Times New Roman" w:hAnsi="Arial" w:cs="Arial"/>
                <w:sz w:val="18"/>
                <w:szCs w:val="18"/>
              </w:rPr>
              <w:t>42</w:t>
            </w:r>
            <w:r>
              <w:rPr>
                <w:rFonts w:ascii="Arial" w:eastAsia="Times New Roman" w:hAnsi="Arial" w:cs="Arial"/>
                <w:sz w:val="18"/>
                <w:szCs w:val="18"/>
              </w:rPr>
              <w:t>,</w:t>
            </w:r>
            <w:r w:rsidRPr="003C05F2">
              <w:rPr>
                <w:rFonts w:ascii="Arial" w:eastAsia="Times New Roman" w:hAnsi="Arial" w:cs="Arial"/>
                <w:sz w:val="18"/>
                <w:szCs w:val="18"/>
              </w:rPr>
              <w:t>20%</w:t>
            </w:r>
          </w:p>
        </w:tc>
        <w:tc>
          <w:tcPr>
            <w:tcW w:w="850" w:type="dxa"/>
            <w:tcBorders>
              <w:top w:val="nil"/>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sz w:val="18"/>
                <w:szCs w:val="18"/>
              </w:rPr>
            </w:pPr>
            <w:r w:rsidRPr="003C05F2">
              <w:rPr>
                <w:rFonts w:ascii="Arial" w:eastAsia="Times New Roman" w:hAnsi="Arial" w:cs="Arial"/>
                <w:sz w:val="18"/>
                <w:szCs w:val="18"/>
              </w:rPr>
              <w:t>Sehat</w:t>
            </w:r>
          </w:p>
        </w:tc>
      </w:tr>
      <w:tr w:rsidR="00157877" w:rsidRPr="003C05F2" w:rsidTr="0017725C">
        <w:trPr>
          <w:trHeight w:val="1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sz w:val="18"/>
                <w:szCs w:val="18"/>
              </w:rPr>
            </w:pPr>
            <w:r w:rsidRPr="003C05F2">
              <w:rPr>
                <w:rFonts w:ascii="Arial" w:eastAsia="Times New Roman" w:hAnsi="Arial" w:cs="Arial"/>
                <w:sz w:val="18"/>
                <w:szCs w:val="18"/>
              </w:rPr>
              <w:t>6</w:t>
            </w:r>
          </w:p>
        </w:tc>
        <w:tc>
          <w:tcPr>
            <w:tcW w:w="1258" w:type="dxa"/>
            <w:tcBorders>
              <w:top w:val="nil"/>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rPr>
                <w:rFonts w:ascii="Arial" w:eastAsia="Times New Roman" w:hAnsi="Arial" w:cs="Arial"/>
                <w:sz w:val="18"/>
                <w:szCs w:val="18"/>
              </w:rPr>
            </w:pPr>
            <w:r w:rsidRPr="003C05F2">
              <w:rPr>
                <w:rFonts w:ascii="Arial" w:eastAsia="Times New Roman" w:hAnsi="Arial" w:cs="Arial"/>
                <w:sz w:val="18"/>
                <w:szCs w:val="18"/>
              </w:rPr>
              <w:t>CIMB NIAGA</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sz w:val="18"/>
                <w:szCs w:val="18"/>
              </w:rPr>
            </w:pPr>
            <w:r w:rsidRPr="003C05F2">
              <w:rPr>
                <w:rFonts w:ascii="Arial" w:eastAsia="Times New Roman" w:hAnsi="Arial" w:cs="Arial"/>
                <w:sz w:val="18"/>
                <w:szCs w:val="18"/>
              </w:rPr>
              <w:t>73</w:t>
            </w:r>
            <w:r>
              <w:rPr>
                <w:rFonts w:ascii="Arial" w:eastAsia="Times New Roman" w:hAnsi="Arial" w:cs="Arial"/>
                <w:sz w:val="18"/>
                <w:szCs w:val="18"/>
              </w:rPr>
              <w:t>,</w:t>
            </w:r>
            <w:r w:rsidRPr="003C05F2">
              <w:rPr>
                <w:rFonts w:ascii="Arial" w:eastAsia="Times New Roman" w:hAnsi="Arial" w:cs="Arial"/>
                <w:sz w:val="18"/>
                <w:szCs w:val="18"/>
              </w:rPr>
              <w:t>90%</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sz w:val="18"/>
                <w:szCs w:val="18"/>
              </w:rPr>
            </w:pPr>
            <w:r w:rsidRPr="003C05F2">
              <w:rPr>
                <w:rFonts w:ascii="Arial" w:eastAsia="Times New Roman" w:hAnsi="Arial" w:cs="Arial"/>
                <w:sz w:val="18"/>
                <w:szCs w:val="18"/>
              </w:rPr>
              <w:t>77</w:t>
            </w:r>
            <w:r>
              <w:rPr>
                <w:rFonts w:ascii="Arial" w:eastAsia="Times New Roman" w:hAnsi="Arial" w:cs="Arial"/>
                <w:sz w:val="18"/>
                <w:szCs w:val="18"/>
              </w:rPr>
              <w:t>,</w:t>
            </w:r>
            <w:r w:rsidRPr="003C05F2">
              <w:rPr>
                <w:rFonts w:ascii="Arial" w:eastAsia="Times New Roman" w:hAnsi="Arial" w:cs="Arial"/>
                <w:sz w:val="18"/>
                <w:szCs w:val="18"/>
              </w:rPr>
              <w:t>55%</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sz w:val="18"/>
                <w:szCs w:val="18"/>
              </w:rPr>
            </w:pPr>
            <w:r w:rsidRPr="003C05F2">
              <w:rPr>
                <w:rFonts w:ascii="Arial" w:eastAsia="Times New Roman" w:hAnsi="Arial" w:cs="Arial"/>
                <w:sz w:val="18"/>
                <w:szCs w:val="18"/>
              </w:rPr>
              <w:t>70</w:t>
            </w:r>
            <w:r>
              <w:rPr>
                <w:rFonts w:ascii="Arial" w:eastAsia="Times New Roman" w:hAnsi="Arial" w:cs="Arial"/>
                <w:sz w:val="18"/>
                <w:szCs w:val="18"/>
              </w:rPr>
              <w:t>,</w:t>
            </w:r>
            <w:r w:rsidRPr="003C05F2">
              <w:rPr>
                <w:rFonts w:ascii="Arial" w:eastAsia="Times New Roman" w:hAnsi="Arial" w:cs="Arial"/>
                <w:sz w:val="18"/>
                <w:szCs w:val="18"/>
              </w:rPr>
              <w:t>28%</w:t>
            </w:r>
          </w:p>
        </w:tc>
        <w:tc>
          <w:tcPr>
            <w:tcW w:w="903" w:type="dxa"/>
            <w:tcBorders>
              <w:top w:val="nil"/>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sz w:val="18"/>
                <w:szCs w:val="18"/>
              </w:rPr>
            </w:pPr>
            <w:r w:rsidRPr="003C05F2">
              <w:rPr>
                <w:rFonts w:ascii="Arial" w:eastAsia="Times New Roman" w:hAnsi="Arial" w:cs="Arial"/>
                <w:sz w:val="18"/>
                <w:szCs w:val="18"/>
              </w:rPr>
              <w:t>67</w:t>
            </w:r>
            <w:r>
              <w:rPr>
                <w:rFonts w:ascii="Arial" w:eastAsia="Times New Roman" w:hAnsi="Arial" w:cs="Arial"/>
                <w:sz w:val="18"/>
                <w:szCs w:val="18"/>
              </w:rPr>
              <w:t>,</w:t>
            </w:r>
            <w:r w:rsidRPr="003C05F2">
              <w:rPr>
                <w:rFonts w:ascii="Arial" w:eastAsia="Times New Roman" w:hAnsi="Arial" w:cs="Arial"/>
                <w:sz w:val="18"/>
                <w:szCs w:val="18"/>
              </w:rPr>
              <w:t>75%</w:t>
            </w:r>
          </w:p>
        </w:tc>
        <w:tc>
          <w:tcPr>
            <w:tcW w:w="1113" w:type="dxa"/>
            <w:tcBorders>
              <w:top w:val="nil"/>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sz w:val="18"/>
                <w:szCs w:val="18"/>
              </w:rPr>
            </w:pPr>
            <w:r w:rsidRPr="003C05F2">
              <w:rPr>
                <w:rFonts w:ascii="Arial" w:eastAsia="Times New Roman" w:hAnsi="Arial" w:cs="Arial"/>
                <w:sz w:val="18"/>
                <w:szCs w:val="18"/>
              </w:rPr>
              <w:t>72</w:t>
            </w:r>
            <w:r>
              <w:rPr>
                <w:rFonts w:ascii="Arial" w:eastAsia="Times New Roman" w:hAnsi="Arial" w:cs="Arial"/>
                <w:sz w:val="18"/>
                <w:szCs w:val="18"/>
              </w:rPr>
              <w:t>,</w:t>
            </w:r>
            <w:r w:rsidRPr="003C05F2">
              <w:rPr>
                <w:rFonts w:ascii="Arial" w:eastAsia="Times New Roman" w:hAnsi="Arial" w:cs="Arial"/>
                <w:sz w:val="18"/>
                <w:szCs w:val="18"/>
              </w:rPr>
              <w:t>37%</w:t>
            </w:r>
          </w:p>
        </w:tc>
        <w:tc>
          <w:tcPr>
            <w:tcW w:w="850" w:type="dxa"/>
            <w:tcBorders>
              <w:top w:val="nil"/>
              <w:left w:val="nil"/>
              <w:bottom w:val="single" w:sz="4" w:space="0" w:color="auto"/>
              <w:right w:val="single" w:sz="4" w:space="0" w:color="auto"/>
            </w:tcBorders>
            <w:shd w:val="clear" w:color="auto" w:fill="auto"/>
            <w:noWrap/>
            <w:vAlign w:val="center"/>
            <w:hideMark/>
          </w:tcPr>
          <w:p w:rsidR="00157877" w:rsidRPr="003C05F2" w:rsidRDefault="00157877" w:rsidP="0017725C">
            <w:pPr>
              <w:spacing w:after="0" w:line="240" w:lineRule="auto"/>
              <w:ind w:right="-30"/>
              <w:jc w:val="center"/>
              <w:rPr>
                <w:rFonts w:ascii="Arial" w:eastAsia="Times New Roman" w:hAnsi="Arial" w:cs="Arial"/>
                <w:sz w:val="18"/>
                <w:szCs w:val="18"/>
              </w:rPr>
            </w:pPr>
            <w:r w:rsidRPr="003C05F2">
              <w:rPr>
                <w:rFonts w:ascii="Arial" w:eastAsia="Times New Roman" w:hAnsi="Arial" w:cs="Arial"/>
                <w:sz w:val="18"/>
                <w:szCs w:val="18"/>
              </w:rPr>
              <w:t>Sehat</w:t>
            </w:r>
          </w:p>
        </w:tc>
      </w:tr>
    </w:tbl>
    <w:p w:rsidR="00157877" w:rsidRPr="004308C8" w:rsidRDefault="00157877" w:rsidP="00157877">
      <w:pPr>
        <w:spacing w:after="0" w:line="240" w:lineRule="auto"/>
        <w:ind w:left="142" w:right="-30"/>
        <w:rPr>
          <w:rFonts w:ascii="Arial" w:hAnsi="Arial" w:cs="Arial"/>
          <w:i/>
          <w:lang w:val="id-ID"/>
        </w:rPr>
      </w:pPr>
      <w:proofErr w:type="gramStart"/>
      <w:r w:rsidRPr="004308C8">
        <w:rPr>
          <w:rFonts w:ascii="Arial" w:hAnsi="Arial" w:cs="Arial"/>
          <w:i/>
        </w:rPr>
        <w:t>Sumber :</w:t>
      </w:r>
      <w:proofErr w:type="gramEnd"/>
      <w:r w:rsidRPr="004308C8">
        <w:rPr>
          <w:rFonts w:ascii="Arial" w:hAnsi="Arial" w:cs="Arial"/>
          <w:i/>
        </w:rPr>
        <w:t xml:space="preserve"> </w:t>
      </w:r>
      <w:r w:rsidRPr="004308C8">
        <w:rPr>
          <w:rFonts w:ascii="Arial" w:hAnsi="Arial" w:cs="Arial"/>
          <w:i/>
          <w:lang w:val="id-ID"/>
        </w:rPr>
        <w:t>Data Primer</w:t>
      </w:r>
      <w:r>
        <w:rPr>
          <w:rFonts w:ascii="Arial" w:hAnsi="Arial" w:cs="Arial"/>
          <w:i/>
          <w:lang w:val="id-ID"/>
        </w:rPr>
        <w:t>, 2018</w:t>
      </w:r>
    </w:p>
    <w:p w:rsidR="00157877" w:rsidRPr="00FC532C" w:rsidRDefault="00157877" w:rsidP="00157877">
      <w:pPr>
        <w:spacing w:after="0" w:line="240" w:lineRule="auto"/>
        <w:ind w:right="-30" w:firstLine="720"/>
        <w:jc w:val="both"/>
        <w:rPr>
          <w:rFonts w:ascii="Arial" w:hAnsi="Arial" w:cs="Arial"/>
        </w:rPr>
      </w:pPr>
    </w:p>
    <w:p w:rsidR="00157877" w:rsidRDefault="00157877" w:rsidP="00157877">
      <w:pPr>
        <w:spacing w:after="0" w:line="240" w:lineRule="auto"/>
        <w:ind w:right="-30" w:firstLine="720"/>
        <w:jc w:val="both"/>
        <w:rPr>
          <w:rFonts w:ascii="Arial" w:hAnsi="Arial" w:cs="Arial"/>
        </w:rPr>
        <w:sectPr w:rsidR="00157877" w:rsidSect="008D346D">
          <w:type w:val="continuous"/>
          <w:pgSz w:w="10319" w:h="14571" w:code="13"/>
          <w:pgMar w:top="1701" w:right="1985" w:bottom="1134" w:left="1134" w:header="709" w:footer="709" w:gutter="0"/>
          <w:pgNumType w:start="23"/>
          <w:cols w:space="708"/>
          <w:titlePg/>
          <w:docGrid w:linePitch="360"/>
        </w:sectPr>
      </w:pPr>
    </w:p>
    <w:p w:rsidR="00157877" w:rsidRPr="00FC532C" w:rsidRDefault="00157877" w:rsidP="00157877">
      <w:pPr>
        <w:spacing w:after="0" w:line="240" w:lineRule="auto"/>
        <w:ind w:right="-30" w:firstLine="567"/>
        <w:jc w:val="both"/>
        <w:rPr>
          <w:rFonts w:ascii="Arial" w:hAnsi="Arial" w:cs="Arial"/>
        </w:rPr>
      </w:pPr>
      <w:r w:rsidRPr="00FC532C">
        <w:rPr>
          <w:rFonts w:ascii="Arial" w:hAnsi="Arial" w:cs="Arial"/>
        </w:rPr>
        <w:lastRenderedPageBreak/>
        <w:t>Berdasarkan tabel diatas dapat diketahui perusahaan perbankan dari periode 2014-2017 masuk dalam kategori sehat dari sisi ratio BOPO karena nilai ratio BOPO berada pada kriteria yang telah ditentukan oleh Bank Indonesia yaitu &lt;93</w:t>
      </w:r>
      <w:proofErr w:type="gramStart"/>
      <w:r w:rsidRPr="00FC532C">
        <w:rPr>
          <w:rFonts w:ascii="Arial" w:hAnsi="Arial" w:cs="Arial"/>
        </w:rPr>
        <w:t>,52</w:t>
      </w:r>
      <w:proofErr w:type="gramEnd"/>
      <w:r w:rsidRPr="00FC532C">
        <w:rPr>
          <w:rFonts w:ascii="Arial" w:hAnsi="Arial" w:cs="Arial"/>
        </w:rPr>
        <w:t xml:space="preserve">%. Nilai rata-rata tertinggi dimiliki oleh </w:t>
      </w:r>
      <w:r w:rsidRPr="00FC532C">
        <w:rPr>
          <w:rFonts w:ascii="Arial" w:hAnsi="Arial" w:cs="Arial"/>
        </w:rPr>
        <w:lastRenderedPageBreak/>
        <w:t>CIM</w:t>
      </w:r>
      <w:r>
        <w:rPr>
          <w:rFonts w:ascii="Arial" w:hAnsi="Arial" w:cs="Arial"/>
        </w:rPr>
        <w:t>N Niaga dengan nilai sebesar 72</w:t>
      </w:r>
      <w:r>
        <w:rPr>
          <w:rFonts w:ascii="Arial" w:hAnsi="Arial" w:cs="Arial"/>
          <w:lang w:val="id-ID"/>
        </w:rPr>
        <w:t>,</w:t>
      </w:r>
      <w:r w:rsidRPr="00FC532C">
        <w:rPr>
          <w:rFonts w:ascii="Arial" w:hAnsi="Arial" w:cs="Arial"/>
        </w:rPr>
        <w:t>37% sedangakan yang paling rendah dimiliki ol</w:t>
      </w:r>
      <w:r>
        <w:rPr>
          <w:rFonts w:ascii="Arial" w:hAnsi="Arial" w:cs="Arial"/>
        </w:rPr>
        <w:t>eh Bank Central Asia sebesar 42</w:t>
      </w:r>
      <w:r>
        <w:rPr>
          <w:rFonts w:ascii="Arial" w:hAnsi="Arial" w:cs="Arial"/>
          <w:lang w:val="id-ID"/>
        </w:rPr>
        <w:t>,</w:t>
      </w:r>
      <w:r w:rsidRPr="00FC532C">
        <w:rPr>
          <w:rFonts w:ascii="Arial" w:hAnsi="Arial" w:cs="Arial"/>
        </w:rPr>
        <w:t xml:space="preserve">20%. </w:t>
      </w:r>
      <w:proofErr w:type="gramStart"/>
      <w:r w:rsidRPr="00FC532C">
        <w:rPr>
          <w:rFonts w:ascii="Arial" w:hAnsi="Arial" w:cs="Arial"/>
        </w:rPr>
        <w:t>Ini menunjukkan bahwa seluruh perusahaan perbankan dalam penelitian ini telah mampu mengefisiensikan seluruh kegiatan operasionalnya.</w:t>
      </w:r>
      <w:proofErr w:type="gramEnd"/>
    </w:p>
    <w:p w:rsidR="00157877" w:rsidRDefault="00157877" w:rsidP="00157877">
      <w:pPr>
        <w:spacing w:after="0" w:line="240" w:lineRule="auto"/>
        <w:ind w:right="-30" w:firstLine="720"/>
        <w:jc w:val="both"/>
        <w:rPr>
          <w:rFonts w:ascii="Arial" w:hAnsi="Arial" w:cs="Arial"/>
        </w:rPr>
        <w:sectPr w:rsidR="00157877" w:rsidSect="0041470D">
          <w:type w:val="continuous"/>
          <w:pgSz w:w="10319" w:h="14571" w:code="13"/>
          <w:pgMar w:top="1701" w:right="1985" w:bottom="1134" w:left="1134" w:header="709" w:footer="709" w:gutter="0"/>
          <w:pgNumType w:start="1"/>
          <w:cols w:num="2" w:space="340"/>
          <w:titlePg/>
          <w:docGrid w:linePitch="360"/>
        </w:sectPr>
      </w:pPr>
    </w:p>
    <w:p w:rsidR="00157877" w:rsidRPr="00D9562C" w:rsidRDefault="00157877" w:rsidP="00157877">
      <w:pPr>
        <w:spacing w:after="0" w:line="240" w:lineRule="auto"/>
        <w:ind w:right="-30" w:firstLine="720"/>
        <w:jc w:val="both"/>
        <w:rPr>
          <w:rFonts w:ascii="Arial" w:hAnsi="Arial" w:cs="Arial"/>
          <w:sz w:val="2"/>
        </w:rPr>
      </w:pPr>
    </w:p>
    <w:p w:rsidR="00157877" w:rsidRPr="0041144D" w:rsidRDefault="00157877" w:rsidP="00157877">
      <w:pPr>
        <w:pStyle w:val="Heading2"/>
        <w:ind w:right="-30"/>
        <w:jc w:val="center"/>
        <w:rPr>
          <w:rFonts w:ascii="Arial" w:hAnsi="Arial" w:cs="Arial"/>
          <w:color w:val="auto"/>
          <w:sz w:val="22"/>
          <w:szCs w:val="22"/>
          <w:lang w:val="id-ID"/>
        </w:rPr>
      </w:pPr>
      <w:bookmarkStart w:id="36" w:name="_Toc263392"/>
      <w:bookmarkStart w:id="37" w:name="_Toc263498"/>
      <w:proofErr w:type="gramStart"/>
      <w:r w:rsidRPr="0041144D">
        <w:rPr>
          <w:rFonts w:ascii="Arial" w:hAnsi="Arial" w:cs="Arial"/>
          <w:color w:val="auto"/>
          <w:sz w:val="22"/>
          <w:szCs w:val="22"/>
        </w:rPr>
        <w:t>Tabel</w:t>
      </w:r>
      <w:r w:rsidRPr="0041144D">
        <w:rPr>
          <w:rFonts w:ascii="Arial" w:hAnsi="Arial" w:cs="Arial"/>
          <w:color w:val="auto"/>
          <w:sz w:val="22"/>
          <w:szCs w:val="22"/>
          <w:lang w:val="id-ID"/>
        </w:rPr>
        <w:t xml:space="preserve"> 10.</w:t>
      </w:r>
      <w:proofErr w:type="gramEnd"/>
    </w:p>
    <w:p w:rsidR="00157877" w:rsidRPr="0041144D" w:rsidRDefault="00157877" w:rsidP="00157877">
      <w:pPr>
        <w:pStyle w:val="Caption"/>
        <w:spacing w:after="0"/>
        <w:ind w:right="-30"/>
        <w:jc w:val="center"/>
        <w:rPr>
          <w:rFonts w:ascii="Arial" w:hAnsi="Arial" w:cs="Arial"/>
          <w:b/>
          <w:i w:val="0"/>
          <w:color w:val="auto"/>
          <w:sz w:val="8"/>
          <w:szCs w:val="22"/>
          <w:lang w:val="id-ID"/>
        </w:rPr>
      </w:pPr>
    </w:p>
    <w:p w:rsidR="00157877" w:rsidRPr="0041144D" w:rsidRDefault="00157877" w:rsidP="00157877">
      <w:pPr>
        <w:pStyle w:val="Caption"/>
        <w:spacing w:after="0"/>
        <w:ind w:right="-30"/>
        <w:jc w:val="center"/>
        <w:rPr>
          <w:rFonts w:ascii="Arial" w:hAnsi="Arial" w:cs="Arial"/>
          <w:b/>
          <w:i w:val="0"/>
          <w:color w:val="auto"/>
          <w:sz w:val="22"/>
          <w:szCs w:val="22"/>
          <w:lang w:val="id-ID"/>
        </w:rPr>
      </w:pPr>
      <w:r w:rsidRPr="0041144D">
        <w:rPr>
          <w:rFonts w:ascii="Arial" w:hAnsi="Arial" w:cs="Arial"/>
          <w:b/>
          <w:i w:val="0"/>
          <w:color w:val="auto"/>
          <w:sz w:val="22"/>
          <w:szCs w:val="22"/>
        </w:rPr>
        <w:t xml:space="preserve">Rasio </w:t>
      </w:r>
      <w:bookmarkEnd w:id="36"/>
      <w:bookmarkEnd w:id="37"/>
      <w:r w:rsidRPr="0041144D">
        <w:rPr>
          <w:rFonts w:ascii="Arial" w:hAnsi="Arial" w:cs="Arial"/>
          <w:b/>
          <w:i w:val="0"/>
          <w:color w:val="auto"/>
          <w:sz w:val="22"/>
          <w:szCs w:val="22"/>
          <w:lang w:val="id-ID"/>
        </w:rPr>
        <w:t>LDR</w:t>
      </w:r>
    </w:p>
    <w:p w:rsidR="00157877" w:rsidRPr="004308C8" w:rsidRDefault="00157877" w:rsidP="00157877">
      <w:pPr>
        <w:spacing w:after="0" w:line="240" w:lineRule="auto"/>
        <w:rPr>
          <w:sz w:val="8"/>
          <w:lang w:val="id-ID"/>
        </w:rPr>
      </w:pPr>
      <w:r>
        <w:rPr>
          <w:lang w:val="id-ID"/>
        </w:rPr>
        <w:softHyphen/>
      </w:r>
      <w:r>
        <w:rPr>
          <w:lang w:val="id-ID"/>
        </w:rPr>
        <w:softHyphen/>
      </w:r>
    </w:p>
    <w:tbl>
      <w:tblPr>
        <w:tblW w:w="7225" w:type="dxa"/>
        <w:tblInd w:w="113" w:type="dxa"/>
        <w:tblLook w:val="04A0" w:firstRow="1" w:lastRow="0" w:firstColumn="1" w:lastColumn="0" w:noHBand="0" w:noVBand="1"/>
      </w:tblPr>
      <w:tblGrid>
        <w:gridCol w:w="426"/>
        <w:gridCol w:w="1270"/>
        <w:gridCol w:w="797"/>
        <w:gridCol w:w="797"/>
        <w:gridCol w:w="797"/>
        <w:gridCol w:w="797"/>
        <w:gridCol w:w="923"/>
        <w:gridCol w:w="1418"/>
      </w:tblGrid>
      <w:tr w:rsidR="00157877" w:rsidRPr="004308C8" w:rsidTr="0017725C">
        <w:trPr>
          <w:trHeight w:val="20"/>
        </w:trPr>
        <w:tc>
          <w:tcPr>
            <w:tcW w:w="426" w:type="dxa"/>
            <w:vMerge w:val="restart"/>
            <w:tcBorders>
              <w:top w:val="single" w:sz="4" w:space="0" w:color="auto"/>
              <w:left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b/>
                <w:bCs/>
                <w:sz w:val="18"/>
                <w:szCs w:val="18"/>
                <w:lang w:val="id-ID"/>
              </w:rPr>
            </w:pPr>
            <w:r w:rsidRPr="004308C8">
              <w:rPr>
                <w:rFonts w:ascii="Arial" w:eastAsia="Times New Roman" w:hAnsi="Arial" w:cs="Arial"/>
                <w:b/>
                <w:bCs/>
                <w:sz w:val="18"/>
                <w:szCs w:val="18"/>
              </w:rPr>
              <w:t>No</w:t>
            </w:r>
          </w:p>
        </w:tc>
        <w:tc>
          <w:tcPr>
            <w:tcW w:w="1270" w:type="dxa"/>
            <w:vMerge w:val="restart"/>
            <w:tcBorders>
              <w:top w:val="single" w:sz="4" w:space="0" w:color="auto"/>
              <w:left w:val="nil"/>
              <w:right w:val="nil"/>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b/>
                <w:bCs/>
                <w:sz w:val="18"/>
                <w:szCs w:val="18"/>
                <w:lang w:val="id-ID"/>
              </w:rPr>
            </w:pPr>
            <w:r w:rsidRPr="004308C8">
              <w:rPr>
                <w:rFonts w:ascii="Arial" w:eastAsia="Times New Roman" w:hAnsi="Arial" w:cs="Arial"/>
                <w:b/>
                <w:bCs/>
                <w:sz w:val="18"/>
                <w:szCs w:val="18"/>
              </w:rPr>
              <w:t>Nama Bank</w:t>
            </w:r>
          </w:p>
        </w:tc>
        <w:tc>
          <w:tcPr>
            <w:tcW w:w="318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b/>
                <w:bCs/>
                <w:sz w:val="18"/>
                <w:szCs w:val="18"/>
                <w:lang w:val="id-ID"/>
              </w:rPr>
            </w:pPr>
            <w:r w:rsidRPr="004308C8">
              <w:rPr>
                <w:rFonts w:ascii="Arial" w:eastAsia="Times New Roman" w:hAnsi="Arial" w:cs="Arial"/>
                <w:b/>
                <w:bCs/>
                <w:sz w:val="18"/>
                <w:szCs w:val="18"/>
              </w:rPr>
              <w:t>Ratio L</w:t>
            </w:r>
            <w:r>
              <w:rPr>
                <w:rFonts w:ascii="Arial" w:eastAsia="Times New Roman" w:hAnsi="Arial" w:cs="Arial"/>
                <w:b/>
                <w:bCs/>
                <w:sz w:val="18"/>
                <w:szCs w:val="18"/>
                <w:lang w:val="id-ID"/>
              </w:rPr>
              <w:t>DR</w:t>
            </w:r>
          </w:p>
        </w:tc>
        <w:tc>
          <w:tcPr>
            <w:tcW w:w="923" w:type="dxa"/>
            <w:vMerge w:val="restart"/>
            <w:tcBorders>
              <w:top w:val="single" w:sz="4" w:space="0" w:color="auto"/>
              <w:left w:val="nil"/>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b/>
                <w:bCs/>
                <w:sz w:val="18"/>
                <w:szCs w:val="18"/>
              </w:rPr>
            </w:pPr>
            <w:r w:rsidRPr="004308C8">
              <w:rPr>
                <w:rFonts w:ascii="Arial" w:eastAsia="Times New Roman" w:hAnsi="Arial" w:cs="Arial"/>
                <w:b/>
                <w:bCs/>
                <w:sz w:val="18"/>
                <w:szCs w:val="18"/>
              </w:rPr>
              <w:t>Jumlah</w:t>
            </w:r>
          </w:p>
          <w:p w:rsidR="00157877" w:rsidRPr="004308C8" w:rsidRDefault="00157877" w:rsidP="0017725C">
            <w:pPr>
              <w:spacing w:after="0" w:line="240" w:lineRule="auto"/>
              <w:ind w:right="-30"/>
              <w:jc w:val="center"/>
              <w:rPr>
                <w:rFonts w:ascii="Arial" w:eastAsia="Times New Roman" w:hAnsi="Arial" w:cs="Arial"/>
                <w:b/>
                <w:bCs/>
                <w:sz w:val="18"/>
                <w:szCs w:val="18"/>
              </w:rPr>
            </w:pPr>
            <w:r w:rsidRPr="004308C8">
              <w:rPr>
                <w:rFonts w:ascii="Arial" w:eastAsia="Times New Roman" w:hAnsi="Arial" w:cs="Arial"/>
                <w:b/>
                <w:bCs/>
                <w:sz w:val="18"/>
                <w:szCs w:val="18"/>
              </w:rPr>
              <w:t>Rata-Rata</w:t>
            </w:r>
          </w:p>
        </w:tc>
        <w:tc>
          <w:tcPr>
            <w:tcW w:w="1418" w:type="dxa"/>
            <w:vMerge w:val="restart"/>
            <w:tcBorders>
              <w:top w:val="single" w:sz="4" w:space="0" w:color="auto"/>
              <w:left w:val="nil"/>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b/>
                <w:bCs/>
                <w:sz w:val="18"/>
                <w:szCs w:val="18"/>
                <w:lang w:val="id-ID"/>
              </w:rPr>
            </w:pPr>
            <w:r w:rsidRPr="004308C8">
              <w:rPr>
                <w:rFonts w:ascii="Arial" w:eastAsia="Times New Roman" w:hAnsi="Arial" w:cs="Arial"/>
                <w:b/>
                <w:bCs/>
                <w:sz w:val="18"/>
                <w:szCs w:val="18"/>
              </w:rPr>
              <w:t>Ket</w:t>
            </w:r>
          </w:p>
        </w:tc>
      </w:tr>
      <w:tr w:rsidR="00157877" w:rsidRPr="004308C8" w:rsidTr="0017725C">
        <w:trPr>
          <w:trHeight w:val="20"/>
        </w:trPr>
        <w:tc>
          <w:tcPr>
            <w:tcW w:w="426" w:type="dxa"/>
            <w:vMerge/>
            <w:tcBorders>
              <w:left w:val="single" w:sz="4" w:space="0" w:color="auto"/>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b/>
                <w:bCs/>
                <w:sz w:val="18"/>
                <w:szCs w:val="18"/>
              </w:rPr>
            </w:pPr>
          </w:p>
        </w:tc>
        <w:tc>
          <w:tcPr>
            <w:tcW w:w="1270" w:type="dxa"/>
            <w:vMerge/>
            <w:tcBorders>
              <w:left w:val="nil"/>
              <w:bottom w:val="single" w:sz="4" w:space="0" w:color="auto"/>
              <w:right w:val="nil"/>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b/>
                <w:bCs/>
                <w:sz w:val="18"/>
                <w:szCs w:val="18"/>
              </w:rPr>
            </w:pPr>
          </w:p>
        </w:tc>
        <w:tc>
          <w:tcPr>
            <w:tcW w:w="797" w:type="dxa"/>
            <w:tcBorders>
              <w:top w:val="nil"/>
              <w:left w:val="single" w:sz="4" w:space="0" w:color="auto"/>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b/>
                <w:bCs/>
                <w:sz w:val="18"/>
                <w:szCs w:val="18"/>
              </w:rPr>
            </w:pPr>
            <w:r w:rsidRPr="004308C8">
              <w:rPr>
                <w:rFonts w:ascii="Arial" w:eastAsia="Times New Roman" w:hAnsi="Arial" w:cs="Arial"/>
                <w:b/>
                <w:bCs/>
                <w:sz w:val="18"/>
                <w:szCs w:val="18"/>
              </w:rPr>
              <w:t>2014</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b/>
                <w:bCs/>
                <w:sz w:val="18"/>
                <w:szCs w:val="18"/>
              </w:rPr>
            </w:pPr>
            <w:r w:rsidRPr="004308C8">
              <w:rPr>
                <w:rFonts w:ascii="Arial" w:eastAsia="Times New Roman" w:hAnsi="Arial" w:cs="Arial"/>
                <w:b/>
                <w:bCs/>
                <w:sz w:val="18"/>
                <w:szCs w:val="18"/>
              </w:rPr>
              <w:t>2015</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b/>
                <w:bCs/>
                <w:sz w:val="18"/>
                <w:szCs w:val="18"/>
              </w:rPr>
            </w:pPr>
            <w:r w:rsidRPr="004308C8">
              <w:rPr>
                <w:rFonts w:ascii="Arial" w:eastAsia="Times New Roman" w:hAnsi="Arial" w:cs="Arial"/>
                <w:b/>
                <w:bCs/>
                <w:sz w:val="18"/>
                <w:szCs w:val="18"/>
              </w:rPr>
              <w:t>2016</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b/>
                <w:bCs/>
                <w:sz w:val="18"/>
                <w:szCs w:val="18"/>
              </w:rPr>
            </w:pPr>
            <w:r w:rsidRPr="004308C8">
              <w:rPr>
                <w:rFonts w:ascii="Arial" w:eastAsia="Times New Roman" w:hAnsi="Arial" w:cs="Arial"/>
                <w:b/>
                <w:bCs/>
                <w:sz w:val="18"/>
                <w:szCs w:val="18"/>
              </w:rPr>
              <w:t>2017</w:t>
            </w:r>
          </w:p>
        </w:tc>
        <w:tc>
          <w:tcPr>
            <w:tcW w:w="923" w:type="dxa"/>
            <w:vMerge/>
            <w:tcBorders>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b/>
                <w:bCs/>
                <w:sz w:val="18"/>
                <w:szCs w:val="18"/>
              </w:rPr>
            </w:pPr>
          </w:p>
        </w:tc>
        <w:tc>
          <w:tcPr>
            <w:tcW w:w="1418" w:type="dxa"/>
            <w:vMerge/>
            <w:tcBorders>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b/>
                <w:bCs/>
                <w:sz w:val="18"/>
                <w:szCs w:val="18"/>
              </w:rPr>
            </w:pPr>
          </w:p>
        </w:tc>
      </w:tr>
      <w:tr w:rsidR="00157877" w:rsidRPr="004308C8" w:rsidTr="0017725C">
        <w:trPr>
          <w:trHeight w:val="20"/>
        </w:trPr>
        <w:tc>
          <w:tcPr>
            <w:tcW w:w="7225" w:type="dxa"/>
            <w:gridSpan w:val="8"/>
            <w:tcBorders>
              <w:top w:val="nil"/>
              <w:left w:val="single" w:sz="4" w:space="0" w:color="auto"/>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rPr>
                <w:rFonts w:ascii="Arial" w:eastAsia="Times New Roman" w:hAnsi="Arial" w:cs="Arial"/>
                <w:b/>
                <w:bCs/>
                <w:sz w:val="18"/>
                <w:szCs w:val="18"/>
              </w:rPr>
            </w:pPr>
            <w:r w:rsidRPr="004308C8">
              <w:rPr>
                <w:rFonts w:ascii="Arial" w:eastAsia="Times New Roman" w:hAnsi="Arial" w:cs="Arial"/>
                <w:b/>
                <w:bCs/>
                <w:sz w:val="18"/>
                <w:szCs w:val="18"/>
              </w:rPr>
              <w:t>BUMN</w:t>
            </w:r>
          </w:p>
        </w:tc>
      </w:tr>
      <w:tr w:rsidR="00157877" w:rsidRPr="004308C8" w:rsidTr="0017725C">
        <w:trPr>
          <w:trHeight w:val="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sz w:val="18"/>
                <w:szCs w:val="18"/>
              </w:rPr>
            </w:pPr>
            <w:r w:rsidRPr="004308C8">
              <w:rPr>
                <w:rFonts w:ascii="Arial" w:eastAsia="Times New Roman" w:hAnsi="Arial" w:cs="Arial"/>
                <w:sz w:val="18"/>
                <w:szCs w:val="18"/>
              </w:rPr>
              <w:t>1</w:t>
            </w:r>
          </w:p>
        </w:tc>
        <w:tc>
          <w:tcPr>
            <w:tcW w:w="1270" w:type="dxa"/>
            <w:tcBorders>
              <w:top w:val="nil"/>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rPr>
                <w:rFonts w:ascii="Arial" w:eastAsia="Times New Roman" w:hAnsi="Arial" w:cs="Arial"/>
                <w:sz w:val="18"/>
                <w:szCs w:val="18"/>
              </w:rPr>
            </w:pPr>
            <w:r w:rsidRPr="004308C8">
              <w:rPr>
                <w:rFonts w:ascii="Arial" w:eastAsia="Times New Roman" w:hAnsi="Arial" w:cs="Arial"/>
                <w:sz w:val="18"/>
                <w:szCs w:val="18"/>
              </w:rPr>
              <w:t>BRI</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sz w:val="18"/>
                <w:szCs w:val="18"/>
              </w:rPr>
            </w:pPr>
            <w:r w:rsidRPr="004308C8">
              <w:rPr>
                <w:rFonts w:ascii="Arial" w:eastAsia="Times New Roman" w:hAnsi="Arial" w:cs="Arial"/>
                <w:sz w:val="18"/>
                <w:szCs w:val="18"/>
              </w:rPr>
              <w:t>79,56%</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sz w:val="18"/>
                <w:szCs w:val="18"/>
              </w:rPr>
            </w:pPr>
            <w:r w:rsidRPr="004308C8">
              <w:rPr>
                <w:rFonts w:ascii="Arial" w:eastAsia="Times New Roman" w:hAnsi="Arial" w:cs="Arial"/>
                <w:sz w:val="18"/>
                <w:szCs w:val="18"/>
              </w:rPr>
              <w:t>84,38%</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sz w:val="18"/>
                <w:szCs w:val="18"/>
              </w:rPr>
            </w:pPr>
            <w:r w:rsidRPr="004308C8">
              <w:rPr>
                <w:rFonts w:ascii="Arial" w:eastAsia="Times New Roman" w:hAnsi="Arial" w:cs="Arial"/>
                <w:sz w:val="18"/>
                <w:szCs w:val="18"/>
              </w:rPr>
              <w:t>85,28%</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sz w:val="18"/>
                <w:szCs w:val="18"/>
              </w:rPr>
            </w:pPr>
            <w:r w:rsidRPr="004308C8">
              <w:rPr>
                <w:rFonts w:ascii="Arial" w:eastAsia="Times New Roman" w:hAnsi="Arial" w:cs="Arial"/>
                <w:sz w:val="18"/>
                <w:szCs w:val="18"/>
              </w:rPr>
              <w:t>85,42%</w:t>
            </w:r>
          </w:p>
        </w:tc>
        <w:tc>
          <w:tcPr>
            <w:tcW w:w="923" w:type="dxa"/>
            <w:tcBorders>
              <w:top w:val="nil"/>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sz w:val="18"/>
                <w:szCs w:val="18"/>
              </w:rPr>
            </w:pPr>
            <w:r w:rsidRPr="004308C8">
              <w:rPr>
                <w:rFonts w:ascii="Arial" w:eastAsia="Times New Roman" w:hAnsi="Arial" w:cs="Arial"/>
                <w:sz w:val="18"/>
                <w:szCs w:val="18"/>
              </w:rPr>
              <w:t>83,66%</w:t>
            </w:r>
          </w:p>
        </w:tc>
        <w:tc>
          <w:tcPr>
            <w:tcW w:w="1418" w:type="dxa"/>
            <w:tcBorders>
              <w:top w:val="nil"/>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sz w:val="18"/>
                <w:szCs w:val="18"/>
              </w:rPr>
            </w:pPr>
            <w:r w:rsidRPr="004308C8">
              <w:rPr>
                <w:rFonts w:ascii="Arial" w:eastAsia="Times New Roman" w:hAnsi="Arial" w:cs="Arial"/>
                <w:sz w:val="18"/>
                <w:szCs w:val="18"/>
              </w:rPr>
              <w:t>Sehat</w:t>
            </w:r>
          </w:p>
        </w:tc>
      </w:tr>
      <w:tr w:rsidR="00157877" w:rsidRPr="004308C8" w:rsidTr="0017725C">
        <w:trPr>
          <w:trHeight w:val="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sz w:val="18"/>
                <w:szCs w:val="18"/>
              </w:rPr>
            </w:pPr>
            <w:r w:rsidRPr="004308C8">
              <w:rPr>
                <w:rFonts w:ascii="Arial" w:eastAsia="Times New Roman" w:hAnsi="Arial" w:cs="Arial"/>
                <w:sz w:val="18"/>
                <w:szCs w:val="18"/>
              </w:rPr>
              <w:t>2</w:t>
            </w:r>
          </w:p>
        </w:tc>
        <w:tc>
          <w:tcPr>
            <w:tcW w:w="1270" w:type="dxa"/>
            <w:tcBorders>
              <w:top w:val="nil"/>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rPr>
                <w:rFonts w:ascii="Arial" w:eastAsia="Times New Roman" w:hAnsi="Arial" w:cs="Arial"/>
                <w:sz w:val="18"/>
                <w:szCs w:val="18"/>
              </w:rPr>
            </w:pPr>
            <w:r w:rsidRPr="004308C8">
              <w:rPr>
                <w:rFonts w:ascii="Arial" w:eastAsia="Times New Roman" w:hAnsi="Arial" w:cs="Arial"/>
                <w:sz w:val="18"/>
                <w:szCs w:val="18"/>
              </w:rPr>
              <w:t>MANDIRI</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sz w:val="18"/>
                <w:szCs w:val="18"/>
              </w:rPr>
            </w:pPr>
            <w:r w:rsidRPr="004308C8">
              <w:rPr>
                <w:rFonts w:ascii="Arial" w:eastAsia="Times New Roman" w:hAnsi="Arial" w:cs="Arial"/>
                <w:sz w:val="18"/>
                <w:szCs w:val="18"/>
              </w:rPr>
              <w:t>89,66%</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sz w:val="18"/>
                <w:szCs w:val="18"/>
              </w:rPr>
            </w:pPr>
            <w:r w:rsidRPr="004308C8">
              <w:rPr>
                <w:rFonts w:ascii="Arial" w:eastAsia="Times New Roman" w:hAnsi="Arial" w:cs="Arial"/>
                <w:sz w:val="18"/>
                <w:szCs w:val="18"/>
              </w:rPr>
              <w:t>94,27%</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sz w:val="18"/>
                <w:szCs w:val="18"/>
              </w:rPr>
            </w:pPr>
            <w:r w:rsidRPr="004308C8">
              <w:rPr>
                <w:rFonts w:ascii="Arial" w:eastAsia="Times New Roman" w:hAnsi="Arial" w:cs="Arial"/>
                <w:sz w:val="18"/>
                <w:szCs w:val="18"/>
              </w:rPr>
              <w:t>92,49%</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sz w:val="18"/>
                <w:szCs w:val="18"/>
              </w:rPr>
            </w:pPr>
            <w:r w:rsidRPr="004308C8">
              <w:rPr>
                <w:rFonts w:ascii="Arial" w:eastAsia="Times New Roman" w:hAnsi="Arial" w:cs="Arial"/>
                <w:sz w:val="18"/>
                <w:szCs w:val="18"/>
              </w:rPr>
              <w:t>90,49%</w:t>
            </w:r>
          </w:p>
        </w:tc>
        <w:tc>
          <w:tcPr>
            <w:tcW w:w="923" w:type="dxa"/>
            <w:tcBorders>
              <w:top w:val="nil"/>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sz w:val="18"/>
                <w:szCs w:val="18"/>
              </w:rPr>
            </w:pPr>
            <w:r w:rsidRPr="004308C8">
              <w:rPr>
                <w:rFonts w:ascii="Arial" w:eastAsia="Times New Roman" w:hAnsi="Arial" w:cs="Arial"/>
                <w:sz w:val="18"/>
                <w:szCs w:val="18"/>
              </w:rPr>
              <w:t>91,73%</w:t>
            </w:r>
          </w:p>
        </w:tc>
        <w:tc>
          <w:tcPr>
            <w:tcW w:w="1418" w:type="dxa"/>
            <w:tcBorders>
              <w:top w:val="nil"/>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sz w:val="18"/>
                <w:szCs w:val="18"/>
              </w:rPr>
            </w:pPr>
            <w:r w:rsidRPr="004308C8">
              <w:rPr>
                <w:rFonts w:ascii="Arial" w:eastAsia="Times New Roman" w:hAnsi="Arial" w:cs="Arial"/>
                <w:sz w:val="18"/>
                <w:szCs w:val="18"/>
              </w:rPr>
              <w:t>Sehat</w:t>
            </w:r>
          </w:p>
        </w:tc>
      </w:tr>
      <w:tr w:rsidR="00157877" w:rsidRPr="004308C8" w:rsidTr="0017725C">
        <w:trPr>
          <w:trHeight w:val="20"/>
        </w:trPr>
        <w:tc>
          <w:tcPr>
            <w:tcW w:w="7225" w:type="dxa"/>
            <w:gridSpan w:val="8"/>
            <w:tcBorders>
              <w:top w:val="nil"/>
              <w:left w:val="single" w:sz="4" w:space="0" w:color="auto"/>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rPr>
                <w:rFonts w:ascii="Arial" w:eastAsia="Times New Roman" w:hAnsi="Arial" w:cs="Arial"/>
                <w:sz w:val="18"/>
                <w:szCs w:val="18"/>
              </w:rPr>
            </w:pPr>
            <w:r w:rsidRPr="004308C8">
              <w:rPr>
                <w:rFonts w:ascii="Arial" w:eastAsia="Times New Roman" w:hAnsi="Arial" w:cs="Arial"/>
                <w:b/>
                <w:bCs/>
                <w:sz w:val="18"/>
                <w:szCs w:val="18"/>
              </w:rPr>
              <w:t>BUSN</w:t>
            </w:r>
          </w:p>
        </w:tc>
      </w:tr>
      <w:tr w:rsidR="00157877" w:rsidRPr="004308C8" w:rsidTr="0017725C">
        <w:trPr>
          <w:trHeight w:val="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sz w:val="18"/>
                <w:szCs w:val="18"/>
              </w:rPr>
            </w:pPr>
            <w:r w:rsidRPr="004308C8">
              <w:rPr>
                <w:rFonts w:ascii="Arial" w:eastAsia="Times New Roman" w:hAnsi="Arial" w:cs="Arial"/>
                <w:sz w:val="18"/>
                <w:szCs w:val="18"/>
              </w:rPr>
              <w:t>5</w:t>
            </w:r>
          </w:p>
        </w:tc>
        <w:tc>
          <w:tcPr>
            <w:tcW w:w="1270" w:type="dxa"/>
            <w:tcBorders>
              <w:top w:val="nil"/>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rPr>
                <w:rFonts w:ascii="Arial" w:eastAsia="Times New Roman" w:hAnsi="Arial" w:cs="Arial"/>
                <w:sz w:val="18"/>
                <w:szCs w:val="18"/>
              </w:rPr>
            </w:pPr>
            <w:r w:rsidRPr="004308C8">
              <w:rPr>
                <w:rFonts w:ascii="Arial" w:eastAsia="Times New Roman" w:hAnsi="Arial" w:cs="Arial"/>
                <w:sz w:val="18"/>
                <w:szCs w:val="18"/>
              </w:rPr>
              <w:t>BCA</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sz w:val="18"/>
                <w:szCs w:val="18"/>
              </w:rPr>
            </w:pPr>
            <w:r w:rsidRPr="004308C8">
              <w:rPr>
                <w:rFonts w:ascii="Arial" w:eastAsia="Times New Roman" w:hAnsi="Arial" w:cs="Arial"/>
                <w:sz w:val="18"/>
                <w:szCs w:val="18"/>
              </w:rPr>
              <w:t>77,44%</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sz w:val="18"/>
                <w:szCs w:val="18"/>
              </w:rPr>
            </w:pPr>
            <w:r w:rsidRPr="004308C8">
              <w:rPr>
                <w:rFonts w:ascii="Arial" w:eastAsia="Times New Roman" w:hAnsi="Arial" w:cs="Arial"/>
                <w:sz w:val="18"/>
                <w:szCs w:val="18"/>
              </w:rPr>
              <w:t>80,00%</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sz w:val="18"/>
                <w:szCs w:val="18"/>
              </w:rPr>
            </w:pPr>
            <w:r w:rsidRPr="004308C8">
              <w:rPr>
                <w:rFonts w:ascii="Arial" w:eastAsia="Times New Roman" w:hAnsi="Arial" w:cs="Arial"/>
                <w:sz w:val="18"/>
                <w:szCs w:val="18"/>
              </w:rPr>
              <w:t>79,12%</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sz w:val="18"/>
                <w:szCs w:val="18"/>
              </w:rPr>
            </w:pPr>
            <w:r w:rsidRPr="004308C8">
              <w:rPr>
                <w:rFonts w:ascii="Arial" w:eastAsia="Times New Roman" w:hAnsi="Arial" w:cs="Arial"/>
                <w:sz w:val="18"/>
                <w:szCs w:val="18"/>
              </w:rPr>
              <w:t>80,29%</w:t>
            </w:r>
          </w:p>
        </w:tc>
        <w:tc>
          <w:tcPr>
            <w:tcW w:w="923" w:type="dxa"/>
            <w:tcBorders>
              <w:top w:val="nil"/>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sz w:val="18"/>
                <w:szCs w:val="18"/>
              </w:rPr>
            </w:pPr>
            <w:r w:rsidRPr="004308C8">
              <w:rPr>
                <w:rFonts w:ascii="Arial" w:eastAsia="Times New Roman" w:hAnsi="Arial" w:cs="Arial"/>
                <w:sz w:val="18"/>
                <w:szCs w:val="18"/>
              </w:rPr>
              <w:t>79,21%</w:t>
            </w:r>
          </w:p>
        </w:tc>
        <w:tc>
          <w:tcPr>
            <w:tcW w:w="1418" w:type="dxa"/>
            <w:tcBorders>
              <w:top w:val="nil"/>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sz w:val="18"/>
                <w:szCs w:val="18"/>
              </w:rPr>
            </w:pPr>
            <w:r w:rsidRPr="004308C8">
              <w:rPr>
                <w:rFonts w:ascii="Arial" w:eastAsia="Times New Roman" w:hAnsi="Arial" w:cs="Arial"/>
                <w:sz w:val="18"/>
                <w:szCs w:val="18"/>
              </w:rPr>
              <w:t>Sehat</w:t>
            </w:r>
          </w:p>
        </w:tc>
      </w:tr>
      <w:tr w:rsidR="00157877" w:rsidRPr="004308C8" w:rsidTr="0017725C">
        <w:trPr>
          <w:trHeight w:val="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sz w:val="18"/>
                <w:szCs w:val="18"/>
              </w:rPr>
            </w:pPr>
            <w:r w:rsidRPr="004308C8">
              <w:rPr>
                <w:rFonts w:ascii="Arial" w:eastAsia="Times New Roman" w:hAnsi="Arial" w:cs="Arial"/>
                <w:sz w:val="18"/>
                <w:szCs w:val="18"/>
              </w:rPr>
              <w:t>6</w:t>
            </w:r>
          </w:p>
        </w:tc>
        <w:tc>
          <w:tcPr>
            <w:tcW w:w="1270" w:type="dxa"/>
            <w:tcBorders>
              <w:top w:val="nil"/>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rPr>
                <w:rFonts w:ascii="Arial" w:eastAsia="Times New Roman" w:hAnsi="Arial" w:cs="Arial"/>
                <w:sz w:val="18"/>
                <w:szCs w:val="18"/>
              </w:rPr>
            </w:pPr>
            <w:r w:rsidRPr="004308C8">
              <w:rPr>
                <w:rFonts w:ascii="Arial" w:eastAsia="Times New Roman" w:hAnsi="Arial" w:cs="Arial"/>
                <w:sz w:val="18"/>
                <w:szCs w:val="18"/>
              </w:rPr>
              <w:t>CIMB NIAGA</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sz w:val="18"/>
                <w:szCs w:val="18"/>
              </w:rPr>
            </w:pPr>
            <w:r w:rsidRPr="004308C8">
              <w:rPr>
                <w:rFonts w:ascii="Arial" w:eastAsia="Times New Roman" w:hAnsi="Arial" w:cs="Arial"/>
                <w:sz w:val="18"/>
                <w:szCs w:val="18"/>
              </w:rPr>
              <w:t>96,94%</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sz w:val="18"/>
                <w:szCs w:val="18"/>
              </w:rPr>
            </w:pPr>
            <w:r w:rsidRPr="004308C8">
              <w:rPr>
                <w:rFonts w:ascii="Arial" w:eastAsia="Times New Roman" w:hAnsi="Arial" w:cs="Arial"/>
                <w:sz w:val="18"/>
                <w:szCs w:val="18"/>
              </w:rPr>
              <w:t>95,63%</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sz w:val="18"/>
                <w:szCs w:val="18"/>
              </w:rPr>
            </w:pPr>
            <w:r w:rsidRPr="004308C8">
              <w:rPr>
                <w:rFonts w:ascii="Arial" w:eastAsia="Times New Roman" w:hAnsi="Arial" w:cs="Arial"/>
                <w:sz w:val="18"/>
                <w:szCs w:val="18"/>
              </w:rPr>
              <w:t>96,13%</w:t>
            </w:r>
          </w:p>
        </w:tc>
        <w:tc>
          <w:tcPr>
            <w:tcW w:w="797" w:type="dxa"/>
            <w:tcBorders>
              <w:top w:val="nil"/>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sz w:val="18"/>
                <w:szCs w:val="18"/>
              </w:rPr>
            </w:pPr>
            <w:r w:rsidRPr="004308C8">
              <w:rPr>
                <w:rFonts w:ascii="Arial" w:eastAsia="Times New Roman" w:hAnsi="Arial" w:cs="Arial"/>
                <w:sz w:val="18"/>
                <w:szCs w:val="18"/>
              </w:rPr>
              <w:t>95,82%</w:t>
            </w:r>
          </w:p>
        </w:tc>
        <w:tc>
          <w:tcPr>
            <w:tcW w:w="923" w:type="dxa"/>
            <w:tcBorders>
              <w:top w:val="nil"/>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sz w:val="18"/>
                <w:szCs w:val="18"/>
              </w:rPr>
            </w:pPr>
            <w:r w:rsidRPr="004308C8">
              <w:rPr>
                <w:rFonts w:ascii="Arial" w:eastAsia="Times New Roman" w:hAnsi="Arial" w:cs="Arial"/>
                <w:sz w:val="18"/>
                <w:szCs w:val="18"/>
              </w:rPr>
              <w:t>96,13%</w:t>
            </w:r>
          </w:p>
        </w:tc>
        <w:tc>
          <w:tcPr>
            <w:tcW w:w="1418" w:type="dxa"/>
            <w:tcBorders>
              <w:top w:val="nil"/>
              <w:left w:val="nil"/>
              <w:bottom w:val="single" w:sz="4" w:space="0" w:color="auto"/>
              <w:right w:val="single" w:sz="4" w:space="0" w:color="auto"/>
            </w:tcBorders>
            <w:shd w:val="clear" w:color="auto" w:fill="auto"/>
            <w:noWrap/>
            <w:vAlign w:val="center"/>
            <w:hideMark/>
          </w:tcPr>
          <w:p w:rsidR="00157877" w:rsidRPr="004308C8" w:rsidRDefault="00157877" w:rsidP="0017725C">
            <w:pPr>
              <w:spacing w:after="0" w:line="240" w:lineRule="auto"/>
              <w:ind w:right="-30"/>
              <w:jc w:val="center"/>
              <w:rPr>
                <w:rFonts w:ascii="Arial" w:eastAsia="Times New Roman" w:hAnsi="Arial" w:cs="Arial"/>
                <w:sz w:val="18"/>
                <w:szCs w:val="18"/>
              </w:rPr>
            </w:pPr>
            <w:r w:rsidRPr="004308C8">
              <w:rPr>
                <w:rFonts w:ascii="Arial" w:eastAsia="Times New Roman" w:hAnsi="Arial" w:cs="Arial"/>
                <w:sz w:val="18"/>
                <w:szCs w:val="18"/>
              </w:rPr>
              <w:t>Kurang Sehat</w:t>
            </w:r>
          </w:p>
        </w:tc>
      </w:tr>
    </w:tbl>
    <w:p w:rsidR="00157877" w:rsidRPr="004308C8" w:rsidRDefault="00157877" w:rsidP="00157877">
      <w:pPr>
        <w:spacing w:after="0" w:line="240" w:lineRule="auto"/>
        <w:ind w:right="-30"/>
        <w:rPr>
          <w:rFonts w:ascii="Arial" w:hAnsi="Arial" w:cs="Arial"/>
          <w:i/>
          <w:lang w:val="id-ID"/>
        </w:rPr>
      </w:pPr>
      <w:proofErr w:type="gramStart"/>
      <w:r w:rsidRPr="004308C8">
        <w:rPr>
          <w:rFonts w:ascii="Arial" w:hAnsi="Arial" w:cs="Arial"/>
          <w:i/>
        </w:rPr>
        <w:t>Sumber :</w:t>
      </w:r>
      <w:proofErr w:type="gramEnd"/>
      <w:r w:rsidRPr="004308C8">
        <w:rPr>
          <w:rFonts w:ascii="Arial" w:hAnsi="Arial" w:cs="Arial"/>
          <w:i/>
        </w:rPr>
        <w:t xml:space="preserve"> </w:t>
      </w:r>
      <w:r w:rsidRPr="004308C8">
        <w:rPr>
          <w:rFonts w:ascii="Arial" w:hAnsi="Arial" w:cs="Arial"/>
          <w:i/>
          <w:lang w:val="id-ID"/>
        </w:rPr>
        <w:t>Data Primer</w:t>
      </w:r>
      <w:r>
        <w:rPr>
          <w:rFonts w:ascii="Arial" w:hAnsi="Arial" w:cs="Arial"/>
          <w:i/>
          <w:lang w:val="id-ID"/>
        </w:rPr>
        <w:t>, 2018</w:t>
      </w:r>
    </w:p>
    <w:p w:rsidR="00157877" w:rsidRDefault="00157877" w:rsidP="00157877">
      <w:pPr>
        <w:spacing w:after="0" w:line="240" w:lineRule="auto"/>
        <w:ind w:right="-30"/>
        <w:jc w:val="both"/>
        <w:rPr>
          <w:rFonts w:ascii="Arial" w:hAnsi="Arial" w:cs="Arial"/>
        </w:rPr>
        <w:sectPr w:rsidR="00157877" w:rsidSect="00B00B32">
          <w:type w:val="continuous"/>
          <w:pgSz w:w="10319" w:h="14571" w:code="13"/>
          <w:pgMar w:top="1701" w:right="1985" w:bottom="1134" w:left="1134" w:header="709" w:footer="709" w:gutter="0"/>
          <w:pgNumType w:start="1"/>
          <w:cols w:space="708"/>
          <w:titlePg/>
          <w:docGrid w:linePitch="360"/>
        </w:sectPr>
      </w:pPr>
      <w:r w:rsidRPr="00FC532C">
        <w:rPr>
          <w:rFonts w:ascii="Arial" w:hAnsi="Arial" w:cs="Arial"/>
        </w:rPr>
        <w:tab/>
      </w:r>
    </w:p>
    <w:p w:rsidR="00157877" w:rsidRPr="00FC532C" w:rsidRDefault="00157877" w:rsidP="00157877">
      <w:pPr>
        <w:spacing w:after="0" w:line="240" w:lineRule="auto"/>
        <w:ind w:right="-30" w:firstLine="567"/>
        <w:jc w:val="both"/>
        <w:rPr>
          <w:rFonts w:ascii="Arial" w:hAnsi="Arial" w:cs="Arial"/>
        </w:rPr>
      </w:pPr>
      <w:proofErr w:type="gramStart"/>
      <w:r w:rsidRPr="00FC532C">
        <w:rPr>
          <w:rFonts w:ascii="Arial" w:hAnsi="Arial" w:cs="Arial"/>
        </w:rPr>
        <w:lastRenderedPageBreak/>
        <w:t>Berdasarkan tabel diatas dapat diketahui bahwa perusahaan perbankan fluktuasi selama periode penelitian.</w:t>
      </w:r>
      <w:proofErr w:type="gramEnd"/>
      <w:r w:rsidRPr="00FC532C">
        <w:rPr>
          <w:rFonts w:ascii="Arial" w:hAnsi="Arial" w:cs="Arial"/>
        </w:rPr>
        <w:t xml:space="preserve"> Dimana pada tahun 2014-2017 nilai rata-rata tertinggi diantara 4 sample perusaha</w:t>
      </w:r>
      <w:r>
        <w:rPr>
          <w:rFonts w:ascii="Arial" w:hAnsi="Arial" w:cs="Arial"/>
        </w:rPr>
        <w:t>an adalah CIMB Niaga sebesar 96</w:t>
      </w:r>
      <w:r>
        <w:rPr>
          <w:rFonts w:ascii="Arial" w:hAnsi="Arial" w:cs="Arial"/>
          <w:lang w:val="id-ID"/>
        </w:rPr>
        <w:t>,</w:t>
      </w:r>
      <w:r w:rsidRPr="00FC532C">
        <w:rPr>
          <w:rFonts w:ascii="Arial" w:hAnsi="Arial" w:cs="Arial"/>
        </w:rPr>
        <w:t xml:space="preserve">13% tetapi dalam hal ini walupun CIMB Niaga memiliki nilai tertinggi tetapi masuk dalam kategori Kurang Sehat karena meiliki nilai ratio yang telah ditentukan yaitu sebesar &lt;94,75%. </w:t>
      </w:r>
      <w:proofErr w:type="gramStart"/>
      <w:r w:rsidRPr="00FC532C">
        <w:rPr>
          <w:rFonts w:ascii="Arial" w:hAnsi="Arial" w:cs="Arial"/>
        </w:rPr>
        <w:t xml:space="preserve">Sedangkan 3 perusahaan </w:t>
      </w:r>
      <w:r w:rsidRPr="00FC532C">
        <w:rPr>
          <w:rFonts w:ascii="Arial" w:hAnsi="Arial" w:cs="Arial"/>
        </w:rPr>
        <w:lastRenderedPageBreak/>
        <w:t>perbankan lainnya masuk dalam kategori Sehat karena memiliki nilai rasio lebih kecil dari yang telah ditentukan.</w:t>
      </w:r>
      <w:proofErr w:type="gramEnd"/>
    </w:p>
    <w:p w:rsidR="00157877" w:rsidRDefault="00157877" w:rsidP="00157877">
      <w:pPr>
        <w:spacing w:after="0" w:line="240" w:lineRule="auto"/>
        <w:ind w:right="-30"/>
        <w:jc w:val="both"/>
        <w:rPr>
          <w:rFonts w:ascii="Arial" w:hAnsi="Arial" w:cs="Arial"/>
        </w:rPr>
        <w:sectPr w:rsidR="00157877" w:rsidSect="0041470D">
          <w:type w:val="continuous"/>
          <w:pgSz w:w="10319" w:h="14571" w:code="13"/>
          <w:pgMar w:top="1701" w:right="1985" w:bottom="1134" w:left="1134" w:header="709" w:footer="709" w:gutter="0"/>
          <w:pgNumType w:start="23"/>
          <w:cols w:num="2" w:space="340"/>
          <w:titlePg/>
          <w:docGrid w:linePitch="360"/>
        </w:sectPr>
      </w:pPr>
    </w:p>
    <w:p w:rsidR="00157877" w:rsidRPr="00FC532C" w:rsidRDefault="00157877" w:rsidP="00157877">
      <w:pPr>
        <w:spacing w:after="0" w:line="240" w:lineRule="auto"/>
        <w:ind w:right="-30"/>
        <w:jc w:val="both"/>
        <w:rPr>
          <w:rFonts w:ascii="Arial" w:hAnsi="Arial" w:cs="Arial"/>
        </w:rPr>
      </w:pPr>
    </w:p>
    <w:p w:rsidR="00157877" w:rsidRPr="00FC532C" w:rsidRDefault="00157877" w:rsidP="00157877">
      <w:pPr>
        <w:spacing w:after="0" w:line="240" w:lineRule="auto"/>
        <w:ind w:right="-30"/>
        <w:jc w:val="both"/>
        <w:rPr>
          <w:rFonts w:ascii="Arial" w:hAnsi="Arial" w:cs="Arial"/>
        </w:rPr>
      </w:pPr>
    </w:p>
    <w:p w:rsidR="00157877" w:rsidRPr="006C066F" w:rsidRDefault="00157877" w:rsidP="00157877">
      <w:pPr>
        <w:spacing w:after="0" w:line="240" w:lineRule="auto"/>
        <w:rPr>
          <w:rFonts w:ascii="Arial" w:hAnsi="Arial" w:cs="Arial"/>
          <w:b/>
        </w:rPr>
      </w:pPr>
      <w:bookmarkStart w:id="38" w:name="_Toc2018015"/>
      <w:r w:rsidRPr="006C066F">
        <w:rPr>
          <w:rFonts w:ascii="Arial" w:hAnsi="Arial" w:cs="Arial"/>
          <w:b/>
        </w:rPr>
        <w:t>PENUTUP</w:t>
      </w:r>
      <w:bookmarkEnd w:id="38"/>
    </w:p>
    <w:p w:rsidR="00157877" w:rsidRPr="006C066F" w:rsidRDefault="00157877" w:rsidP="00157877">
      <w:pPr>
        <w:spacing w:after="0" w:line="240" w:lineRule="auto"/>
        <w:rPr>
          <w:rFonts w:ascii="Arial" w:hAnsi="Arial" w:cs="Arial"/>
          <w:b/>
        </w:rPr>
      </w:pPr>
      <w:bookmarkStart w:id="39" w:name="_Toc2018016"/>
      <w:r w:rsidRPr="006C066F">
        <w:rPr>
          <w:rFonts w:ascii="Arial" w:hAnsi="Arial" w:cs="Arial"/>
          <w:b/>
        </w:rPr>
        <w:t>Kesimpulan</w:t>
      </w:r>
      <w:bookmarkEnd w:id="39"/>
    </w:p>
    <w:p w:rsidR="00157877" w:rsidRPr="00FC532C" w:rsidRDefault="00157877" w:rsidP="00157877">
      <w:pPr>
        <w:spacing w:after="0" w:line="240" w:lineRule="auto"/>
        <w:ind w:right="-30" w:firstLine="567"/>
        <w:jc w:val="both"/>
        <w:rPr>
          <w:rFonts w:ascii="Arial" w:hAnsi="Arial" w:cs="Arial"/>
        </w:rPr>
      </w:pPr>
      <w:r w:rsidRPr="00FC532C">
        <w:rPr>
          <w:rFonts w:ascii="Arial" w:hAnsi="Arial" w:cs="Arial"/>
        </w:rPr>
        <w:t>Berdasarkan pada hasil penelitian ini, maka dapat ditarik .kesimpulan sebagai berikut:</w:t>
      </w:r>
    </w:p>
    <w:p w:rsidR="00157877" w:rsidRPr="00FC532C" w:rsidRDefault="00157877" w:rsidP="00157877">
      <w:pPr>
        <w:pStyle w:val="ListParagraph"/>
        <w:numPr>
          <w:ilvl w:val="0"/>
          <w:numId w:val="10"/>
        </w:numPr>
        <w:spacing w:after="0" w:line="240" w:lineRule="auto"/>
        <w:ind w:left="284" w:right="-30" w:hanging="284"/>
        <w:jc w:val="both"/>
        <w:rPr>
          <w:rFonts w:ascii="Arial" w:hAnsi="Arial" w:cs="Arial"/>
        </w:rPr>
      </w:pPr>
      <w:r w:rsidRPr="00FC532C">
        <w:rPr>
          <w:rFonts w:ascii="Arial" w:hAnsi="Arial" w:cs="Arial"/>
        </w:rPr>
        <w:t>Tingkat kesehatan Bank BUMN (BRI dan Bank Mandiri) yang diukur menggunakan metode CAMEL menunjukkan nilai yang baik dan mendapat predikat sehat selama periode penelitian (2014-2017). Untuk masing-masing rasionya mendapat predikat sehat untuk rasio CAR, KAP, BOPO, ROA, dan LDR yaitu diatas batas yang ditentukan Bank Indonesia, sedangkan untuk aspek manajemen yang diukur dengan rasio NPM, Bank Mandiri memperoleh predikat Cukup Sehat.</w:t>
      </w:r>
    </w:p>
    <w:p w:rsidR="00157877" w:rsidRPr="00FC532C" w:rsidRDefault="00157877" w:rsidP="00157877">
      <w:pPr>
        <w:pStyle w:val="ListParagraph"/>
        <w:numPr>
          <w:ilvl w:val="0"/>
          <w:numId w:val="10"/>
        </w:numPr>
        <w:spacing w:after="0" w:line="240" w:lineRule="auto"/>
        <w:ind w:left="284" w:right="-30" w:hanging="284"/>
        <w:jc w:val="both"/>
        <w:rPr>
          <w:rFonts w:ascii="Arial" w:hAnsi="Arial" w:cs="Arial"/>
        </w:rPr>
      </w:pPr>
      <w:r w:rsidRPr="00FC532C">
        <w:rPr>
          <w:rFonts w:ascii="Arial" w:hAnsi="Arial" w:cs="Arial"/>
        </w:rPr>
        <w:t>Tingkat kesehatan bank BUSN (Bank Central Asia dan Bank CIMB Niaga). Untuk BCA mendapatkan predikat sehat setiap tahunnya dengan jumlah lebih dari 90. Sedangkan Bank CIMB niaga mendapat predikat sehat pada tahun 2014 dan 2017, ditahun 20115-2016 mendpat predikat cukup sehat. Dilihat dari indikatornya (rasio) BCA mendapat predikat sehat disemua aspek kecuali aspek Manajemen yang diukur dengan rasio NPM. Sedangkan untuk Bank CIMB Niaga mendapat predikat cukup sehat untuk aspek manajemen dan predikat kurang sehat untuk aspek Likuiditas.</w:t>
      </w:r>
    </w:p>
    <w:p w:rsidR="00157877" w:rsidRPr="00FC532C" w:rsidRDefault="00157877" w:rsidP="00157877">
      <w:pPr>
        <w:pStyle w:val="ListParagraph"/>
        <w:numPr>
          <w:ilvl w:val="0"/>
          <w:numId w:val="10"/>
        </w:numPr>
        <w:spacing w:after="0" w:line="240" w:lineRule="auto"/>
        <w:ind w:left="284" w:right="-30" w:hanging="284"/>
        <w:jc w:val="both"/>
        <w:rPr>
          <w:rFonts w:ascii="Arial" w:hAnsi="Arial" w:cs="Arial"/>
          <w:i/>
        </w:rPr>
      </w:pPr>
      <w:r w:rsidRPr="00FC532C">
        <w:rPr>
          <w:rFonts w:ascii="Arial" w:hAnsi="Arial" w:cs="Arial"/>
        </w:rPr>
        <w:t xml:space="preserve">Tngkat Kesehatan Bank BUMN dan BUSN pada tahun 2014-2017 yang ditinjau dari aspek </w:t>
      </w:r>
      <w:r w:rsidRPr="00FC532C">
        <w:rPr>
          <w:rFonts w:ascii="Arial" w:hAnsi="Arial" w:cs="Arial"/>
          <w:i/>
        </w:rPr>
        <w:t>Capital, Asset Quality, Management, Earning</w:t>
      </w:r>
      <w:r w:rsidRPr="00FC532C">
        <w:rPr>
          <w:rFonts w:ascii="Arial" w:hAnsi="Arial" w:cs="Arial"/>
        </w:rPr>
        <w:t xml:space="preserve">, dan </w:t>
      </w:r>
      <w:r w:rsidRPr="00FC532C">
        <w:rPr>
          <w:rFonts w:ascii="Arial" w:hAnsi="Arial" w:cs="Arial"/>
          <w:i/>
        </w:rPr>
        <w:t>Liquidity</w:t>
      </w:r>
      <w:r w:rsidRPr="00FC532C">
        <w:rPr>
          <w:rFonts w:ascii="Arial" w:hAnsi="Arial" w:cs="Arial"/>
        </w:rPr>
        <w:t xml:space="preserve"> (</w:t>
      </w:r>
      <w:r w:rsidRPr="006C066F">
        <w:rPr>
          <w:rFonts w:ascii="Arial" w:hAnsi="Arial" w:cs="Arial"/>
          <w:i/>
        </w:rPr>
        <w:t>CAMEL</w:t>
      </w:r>
      <w:r w:rsidRPr="00FC532C">
        <w:rPr>
          <w:rFonts w:ascii="Arial" w:hAnsi="Arial" w:cs="Arial"/>
        </w:rPr>
        <w:t>) memiliki persamaan yaitu ditahun 2015 dan 2016 terjadi penurunan kinerja bank yang disebabkan oleh lambatnya pertumbuhan ekonomi di Indonesia.</w:t>
      </w:r>
    </w:p>
    <w:p w:rsidR="00157877" w:rsidRPr="00FC532C" w:rsidRDefault="00157877" w:rsidP="00157877">
      <w:pPr>
        <w:pStyle w:val="ListParagraph"/>
        <w:numPr>
          <w:ilvl w:val="0"/>
          <w:numId w:val="11"/>
        </w:numPr>
        <w:spacing w:after="0" w:line="240" w:lineRule="auto"/>
        <w:ind w:left="567" w:right="-30" w:hanging="283"/>
        <w:jc w:val="both"/>
        <w:rPr>
          <w:rFonts w:ascii="Arial" w:hAnsi="Arial" w:cs="Arial"/>
          <w:i/>
        </w:rPr>
      </w:pPr>
      <w:r w:rsidRPr="00FC532C">
        <w:rPr>
          <w:rFonts w:ascii="Arial" w:hAnsi="Arial" w:cs="Arial"/>
        </w:rPr>
        <w:t>Faktor Permodalan (CAR)</w:t>
      </w:r>
    </w:p>
    <w:p w:rsidR="00157877" w:rsidRPr="00FC532C" w:rsidRDefault="00157877" w:rsidP="00157877">
      <w:pPr>
        <w:pStyle w:val="ListParagraph"/>
        <w:spacing w:after="0" w:line="240" w:lineRule="auto"/>
        <w:ind w:left="567" w:right="-30"/>
        <w:jc w:val="both"/>
        <w:rPr>
          <w:rFonts w:ascii="Arial" w:hAnsi="Arial" w:cs="Arial"/>
        </w:rPr>
      </w:pPr>
      <w:proofErr w:type="gramStart"/>
      <w:r w:rsidRPr="00FC532C">
        <w:rPr>
          <w:rFonts w:ascii="Arial" w:hAnsi="Arial" w:cs="Arial"/>
        </w:rPr>
        <w:t xml:space="preserve">Pada bank BUMN dan BUSN tahun 2014-2017 masuk dalam kategori Sehat dimana rata-rata CAR yang diperoleh melebihi ketentuan yang </w:t>
      </w:r>
      <w:r w:rsidRPr="00FC532C">
        <w:rPr>
          <w:rFonts w:ascii="Arial" w:hAnsi="Arial" w:cs="Arial"/>
        </w:rPr>
        <w:lastRenderedPageBreak/>
        <w:t>telah ditetapkan oleh Bank Indonesia yaitu lebih dari 8%.</w:t>
      </w:r>
      <w:proofErr w:type="gramEnd"/>
      <w:r w:rsidRPr="00FC532C">
        <w:rPr>
          <w:rFonts w:ascii="Arial" w:hAnsi="Arial" w:cs="Arial"/>
        </w:rPr>
        <w:t xml:space="preserve"> Artinya manjemen pada bank BUMN maupun BUSN mampu mempertahankan modal yang mencukupi</w:t>
      </w:r>
    </w:p>
    <w:p w:rsidR="00157877" w:rsidRPr="00FC532C" w:rsidRDefault="00157877" w:rsidP="00157877">
      <w:pPr>
        <w:pStyle w:val="ListParagraph"/>
        <w:numPr>
          <w:ilvl w:val="0"/>
          <w:numId w:val="11"/>
        </w:numPr>
        <w:spacing w:after="0" w:line="240" w:lineRule="auto"/>
        <w:ind w:left="567" w:right="-30" w:hanging="283"/>
        <w:jc w:val="both"/>
        <w:rPr>
          <w:rFonts w:ascii="Arial" w:hAnsi="Arial" w:cs="Arial"/>
          <w:i/>
        </w:rPr>
      </w:pPr>
      <w:r w:rsidRPr="00FC532C">
        <w:rPr>
          <w:rFonts w:ascii="Arial" w:hAnsi="Arial" w:cs="Arial"/>
        </w:rPr>
        <w:t>Faktor Aktiva Produktif (KAP)</w:t>
      </w:r>
    </w:p>
    <w:p w:rsidR="00157877" w:rsidRPr="00FC532C" w:rsidRDefault="00157877" w:rsidP="00157877">
      <w:pPr>
        <w:pStyle w:val="ListParagraph"/>
        <w:spacing w:after="0" w:line="240" w:lineRule="auto"/>
        <w:ind w:left="567" w:right="-30"/>
        <w:jc w:val="both"/>
        <w:rPr>
          <w:rFonts w:ascii="Arial" w:hAnsi="Arial" w:cs="Arial"/>
        </w:rPr>
      </w:pPr>
      <w:proofErr w:type="gramStart"/>
      <w:r w:rsidRPr="00FC532C">
        <w:rPr>
          <w:rFonts w:ascii="Arial" w:hAnsi="Arial" w:cs="Arial"/>
        </w:rPr>
        <w:t>Perhitungan ini menggunakan perbandingan aktiva produktif yang diklasifikasikan dengan aktiva produktif.</w:t>
      </w:r>
      <w:proofErr w:type="gramEnd"/>
      <w:r>
        <w:rPr>
          <w:rFonts w:ascii="Arial" w:hAnsi="Arial" w:cs="Arial"/>
          <w:lang w:val="id-ID"/>
        </w:rPr>
        <w:t xml:space="preserve"> </w:t>
      </w:r>
      <w:proofErr w:type="gramStart"/>
      <w:r w:rsidRPr="00FC532C">
        <w:rPr>
          <w:rFonts w:ascii="Arial" w:hAnsi="Arial" w:cs="Arial"/>
        </w:rPr>
        <w:t>Dimana bankyang masuk dalam kategori sehat adalah seluruh perusahaan perbankan yang diteliti.</w:t>
      </w:r>
      <w:proofErr w:type="gramEnd"/>
    </w:p>
    <w:p w:rsidR="00157877" w:rsidRPr="00FC532C" w:rsidRDefault="00157877" w:rsidP="00157877">
      <w:pPr>
        <w:pStyle w:val="ListParagraph"/>
        <w:numPr>
          <w:ilvl w:val="0"/>
          <w:numId w:val="11"/>
        </w:numPr>
        <w:spacing w:after="0" w:line="240" w:lineRule="auto"/>
        <w:ind w:left="567" w:right="-30" w:hanging="283"/>
        <w:jc w:val="both"/>
        <w:rPr>
          <w:rFonts w:ascii="Arial" w:hAnsi="Arial" w:cs="Arial"/>
          <w:i/>
        </w:rPr>
      </w:pPr>
      <w:r w:rsidRPr="00FC532C">
        <w:rPr>
          <w:rFonts w:ascii="Arial" w:hAnsi="Arial" w:cs="Arial"/>
        </w:rPr>
        <w:t>Faktor Manajemen (NPM)</w:t>
      </w:r>
    </w:p>
    <w:p w:rsidR="00157877" w:rsidRPr="00FC532C" w:rsidRDefault="00157877" w:rsidP="00157877">
      <w:pPr>
        <w:pStyle w:val="ListParagraph"/>
        <w:spacing w:after="0" w:line="240" w:lineRule="auto"/>
        <w:ind w:left="567" w:right="-30"/>
        <w:jc w:val="both"/>
        <w:rPr>
          <w:rFonts w:ascii="Arial" w:hAnsi="Arial" w:cs="Arial"/>
        </w:rPr>
      </w:pPr>
      <w:proofErr w:type="gramStart"/>
      <w:r w:rsidRPr="00FC532C">
        <w:rPr>
          <w:rFonts w:ascii="Arial" w:hAnsi="Arial" w:cs="Arial"/>
        </w:rPr>
        <w:t>Berdasarkan hasil perhitungan NPM nilai rata-rata yang diperoleh menunjukkan bahwa BRI masuk dalam kategori Sehat, sedangkan Mandiri, BCA dan CIMB Niaga dalam kategori Cukup Sehat.</w:t>
      </w:r>
      <w:proofErr w:type="gramEnd"/>
    </w:p>
    <w:p w:rsidR="00157877" w:rsidRPr="00FC532C" w:rsidRDefault="00157877" w:rsidP="00157877">
      <w:pPr>
        <w:pStyle w:val="ListParagraph"/>
        <w:numPr>
          <w:ilvl w:val="0"/>
          <w:numId w:val="11"/>
        </w:numPr>
        <w:spacing w:after="0" w:line="240" w:lineRule="auto"/>
        <w:ind w:left="567" w:right="-30" w:hanging="283"/>
        <w:jc w:val="both"/>
        <w:rPr>
          <w:rFonts w:ascii="Arial" w:hAnsi="Arial" w:cs="Arial"/>
          <w:i/>
        </w:rPr>
      </w:pPr>
      <w:r w:rsidRPr="00FC532C">
        <w:rPr>
          <w:rFonts w:ascii="Arial" w:hAnsi="Arial" w:cs="Arial"/>
        </w:rPr>
        <w:t>Faktor Rentabilitas (ROA dan BOPO)</w:t>
      </w:r>
    </w:p>
    <w:p w:rsidR="00157877" w:rsidRPr="00FC532C" w:rsidRDefault="00157877" w:rsidP="00157877">
      <w:pPr>
        <w:pStyle w:val="ListParagraph"/>
        <w:spacing w:after="0" w:line="240" w:lineRule="auto"/>
        <w:ind w:left="567" w:right="-30"/>
        <w:jc w:val="both"/>
        <w:rPr>
          <w:rFonts w:ascii="Arial" w:hAnsi="Arial" w:cs="Arial"/>
        </w:rPr>
      </w:pPr>
      <w:proofErr w:type="gramStart"/>
      <w:r w:rsidRPr="00FC532C">
        <w:rPr>
          <w:rFonts w:ascii="Arial" w:hAnsi="Arial" w:cs="Arial"/>
        </w:rPr>
        <w:t>Berdasarkan hasil perhitungan ROA dan BOPO nilai rata-rata yang diperoleh Bank BUMN dan BUSN dikategorikan dalam predikat sehat karena mengacu pada skala predikat yang ditentukan BI.</w:t>
      </w:r>
      <w:proofErr w:type="gramEnd"/>
    </w:p>
    <w:p w:rsidR="00157877" w:rsidRPr="00FC532C" w:rsidRDefault="00157877" w:rsidP="00157877">
      <w:pPr>
        <w:pStyle w:val="ListParagraph"/>
        <w:numPr>
          <w:ilvl w:val="0"/>
          <w:numId w:val="11"/>
        </w:numPr>
        <w:spacing w:after="0" w:line="240" w:lineRule="auto"/>
        <w:ind w:left="567" w:right="-30" w:hanging="283"/>
        <w:jc w:val="both"/>
        <w:rPr>
          <w:rFonts w:ascii="Arial" w:hAnsi="Arial" w:cs="Arial"/>
          <w:i/>
        </w:rPr>
      </w:pPr>
      <w:r w:rsidRPr="00FC532C">
        <w:rPr>
          <w:rFonts w:ascii="Arial" w:hAnsi="Arial" w:cs="Arial"/>
        </w:rPr>
        <w:t xml:space="preserve">Faktor Likuiditas </w:t>
      </w:r>
    </w:p>
    <w:p w:rsidR="00157877" w:rsidRPr="00FC532C" w:rsidRDefault="00157877" w:rsidP="00157877">
      <w:pPr>
        <w:pStyle w:val="ListParagraph"/>
        <w:spacing w:after="0" w:line="240" w:lineRule="auto"/>
        <w:ind w:left="567" w:right="-30"/>
        <w:jc w:val="both"/>
        <w:rPr>
          <w:rFonts w:ascii="Arial" w:hAnsi="Arial" w:cs="Arial"/>
          <w:i/>
        </w:rPr>
      </w:pPr>
      <w:r w:rsidRPr="00FC532C">
        <w:rPr>
          <w:rFonts w:ascii="Arial" w:hAnsi="Arial" w:cs="Arial"/>
        </w:rPr>
        <w:t>Berdasarkan perhitungan rasio LDR nilai rata-rata yang dimaksud dalam kategori sehat yaitu seluruh Bank BUMN dan satu Bank BUSN yaitu Bank Central Asia, sedangkan yang masuk dalam kategori tidak sehat adalah Bank CIMB Niaga.</w:t>
      </w:r>
    </w:p>
    <w:p w:rsidR="00157877" w:rsidRPr="006C066F" w:rsidRDefault="00157877" w:rsidP="00157877">
      <w:pPr>
        <w:spacing w:after="0" w:line="240" w:lineRule="auto"/>
        <w:ind w:right="-30" w:firstLine="567"/>
        <w:jc w:val="both"/>
        <w:rPr>
          <w:rFonts w:ascii="Arial" w:eastAsia="Times New Roman" w:hAnsi="Arial" w:cs="Arial"/>
          <w:color w:val="000000"/>
          <w:lang w:val="id-ID"/>
        </w:rPr>
      </w:pPr>
      <w:r w:rsidRPr="00FC532C">
        <w:rPr>
          <w:rFonts w:ascii="Arial" w:hAnsi="Arial" w:cs="Arial"/>
        </w:rPr>
        <w:t>Dapat disimpulkan bahwa Bank BUMN dan BUSN</w:t>
      </w:r>
      <w:r>
        <w:rPr>
          <w:rFonts w:ascii="Arial" w:hAnsi="Arial" w:cs="Arial"/>
          <w:lang w:val="id-ID"/>
        </w:rPr>
        <w:t xml:space="preserve"> </w:t>
      </w:r>
      <w:r w:rsidRPr="00FC532C">
        <w:rPr>
          <w:rFonts w:ascii="Arial" w:hAnsi="Arial" w:cs="Arial"/>
        </w:rPr>
        <w:t xml:space="preserve">yang memiliki rasio paling sehat dan jumlah </w:t>
      </w:r>
      <w:r w:rsidRPr="006C066F">
        <w:rPr>
          <w:rFonts w:ascii="Arial" w:hAnsi="Arial" w:cs="Arial"/>
          <w:i/>
        </w:rPr>
        <w:t>CAMEL</w:t>
      </w:r>
      <w:r w:rsidRPr="00FC532C">
        <w:rPr>
          <w:rFonts w:ascii="Arial" w:hAnsi="Arial" w:cs="Arial"/>
        </w:rPr>
        <w:t xml:space="preserve"> paling tinggi adalah PT. Bank Rakyat Indonesia Tbk, sedangkan CIMB Niaga dalam  dua tahun (2015 dan 2016) masuk dalam predikat Cukup Sehat sehingga mendapat jumlah rata-rata faktor camel paling rendah yaitu </w:t>
      </w:r>
      <w:r>
        <w:rPr>
          <w:rFonts w:ascii="Arial" w:eastAsia="Times New Roman" w:hAnsi="Arial" w:cs="Arial"/>
          <w:color w:val="000000"/>
        </w:rPr>
        <w:t>80.39</w:t>
      </w:r>
      <w:r>
        <w:rPr>
          <w:rFonts w:ascii="Arial" w:eastAsia="Times New Roman" w:hAnsi="Arial" w:cs="Arial"/>
          <w:color w:val="000000"/>
          <w:lang w:val="id-ID"/>
        </w:rPr>
        <w:t>.</w:t>
      </w:r>
    </w:p>
    <w:p w:rsidR="00157877" w:rsidRPr="00FC532C" w:rsidRDefault="00157877" w:rsidP="00157877">
      <w:pPr>
        <w:spacing w:after="0" w:line="240" w:lineRule="auto"/>
        <w:ind w:right="-30" w:firstLine="360"/>
        <w:jc w:val="both"/>
        <w:rPr>
          <w:rFonts w:ascii="Arial" w:eastAsia="Times New Roman" w:hAnsi="Arial" w:cs="Arial"/>
          <w:color w:val="000000"/>
        </w:rPr>
      </w:pPr>
    </w:p>
    <w:p w:rsidR="00157877" w:rsidRPr="006C066F" w:rsidRDefault="00157877" w:rsidP="00157877">
      <w:pPr>
        <w:spacing w:after="0" w:line="240" w:lineRule="auto"/>
        <w:rPr>
          <w:rFonts w:ascii="Arial" w:hAnsi="Arial" w:cs="Arial"/>
          <w:b/>
        </w:rPr>
      </w:pPr>
      <w:bookmarkStart w:id="40" w:name="_Toc2018017"/>
      <w:r w:rsidRPr="006C066F">
        <w:rPr>
          <w:rFonts w:ascii="Arial" w:hAnsi="Arial" w:cs="Arial"/>
          <w:b/>
        </w:rPr>
        <w:t>Saran</w:t>
      </w:r>
      <w:bookmarkEnd w:id="40"/>
    </w:p>
    <w:p w:rsidR="00157877" w:rsidRPr="00FC532C" w:rsidRDefault="00157877" w:rsidP="00157877">
      <w:pPr>
        <w:spacing w:after="0" w:line="240" w:lineRule="auto"/>
        <w:ind w:right="-30" w:firstLine="567"/>
        <w:jc w:val="both"/>
        <w:rPr>
          <w:rFonts w:ascii="Arial" w:hAnsi="Arial" w:cs="Arial"/>
        </w:rPr>
      </w:pPr>
      <w:r w:rsidRPr="00FC532C">
        <w:rPr>
          <w:rFonts w:ascii="Arial" w:hAnsi="Arial" w:cs="Arial"/>
        </w:rPr>
        <w:t xml:space="preserve">Untuk medapatkan hasil penelitian yang lebih baik dan relevan dalam penelitian kesehatan bank maka beberapa saran yang </w:t>
      </w:r>
      <w:r w:rsidRPr="00FC532C">
        <w:rPr>
          <w:rFonts w:ascii="Arial" w:hAnsi="Arial" w:cs="Arial"/>
        </w:rPr>
        <w:lastRenderedPageBreak/>
        <w:t>diajukan oleh peneliti adalah sebagai berikut:</w:t>
      </w:r>
    </w:p>
    <w:p w:rsidR="00157877" w:rsidRDefault="00157877" w:rsidP="00157877">
      <w:pPr>
        <w:pStyle w:val="ListParagraph"/>
        <w:numPr>
          <w:ilvl w:val="0"/>
          <w:numId w:val="12"/>
        </w:numPr>
        <w:spacing w:after="0" w:line="240" w:lineRule="auto"/>
        <w:ind w:left="284" w:right="-30" w:hanging="284"/>
        <w:jc w:val="both"/>
        <w:rPr>
          <w:rFonts w:ascii="Arial" w:hAnsi="Arial" w:cs="Arial"/>
        </w:rPr>
      </w:pPr>
      <w:r w:rsidRPr="001F5967">
        <w:rPr>
          <w:rFonts w:ascii="Arial" w:hAnsi="Arial" w:cs="Arial"/>
        </w:rPr>
        <w:t>Bagi perusahaan perbankan diharapkan mampu meningkatkan kinerja keuangan rasio masing-masing bank. Karena masih terdapat rasio keuangan yang masih dibawah standar ketentuan yang baik, sehingga kedepannya tidak ditemukan lagi rasio keuangan yang masih dibawah standar ketentuan yang ditetapkan oleh Bank Indonesia (BI).</w:t>
      </w:r>
    </w:p>
    <w:p w:rsidR="00157877" w:rsidRPr="001F5967" w:rsidRDefault="00157877" w:rsidP="00157877">
      <w:pPr>
        <w:pStyle w:val="ListParagraph"/>
        <w:numPr>
          <w:ilvl w:val="0"/>
          <w:numId w:val="12"/>
        </w:numPr>
        <w:spacing w:after="0" w:line="240" w:lineRule="auto"/>
        <w:ind w:left="284" w:right="-30" w:hanging="284"/>
        <w:jc w:val="both"/>
        <w:rPr>
          <w:rFonts w:ascii="Arial" w:hAnsi="Arial" w:cs="Arial"/>
        </w:rPr>
      </w:pPr>
      <w:r w:rsidRPr="001F5967">
        <w:rPr>
          <w:rFonts w:ascii="Arial" w:hAnsi="Arial" w:cs="Arial"/>
        </w:rPr>
        <w:t>Disarankan kepada manajemen untuk melakukan pengawasan yang lebih ketat khususnya dalam hal pemberian kredit, hal ini dimaksudkan untuk dapat mengurangi tingkat kredit macet di masa yang akan datang.Dan sebagai bank yang dimiliki pemerintah, bank BUMN diharapkan mampu menjaga dan mengawasi kredit yang diberikan kepada masyarakat agar dapat meminimalisir</w:t>
      </w:r>
      <w:r>
        <w:rPr>
          <w:rFonts w:ascii="Arial" w:hAnsi="Arial" w:cs="Arial"/>
          <w:lang w:val="id-ID"/>
        </w:rPr>
        <w:t xml:space="preserve"> </w:t>
      </w:r>
      <w:r w:rsidRPr="001F5967">
        <w:rPr>
          <w:rFonts w:ascii="Arial" w:hAnsi="Arial" w:cs="Arial"/>
        </w:rPr>
        <w:t xml:space="preserve">resiko. Bagi bank BUSN diharapkan mampu meningkatkan rasio keuangan yang dimiliki sehingga mampu bersaing dengan bank-bank </w:t>
      </w:r>
      <w:proofErr w:type="gramStart"/>
      <w:r w:rsidRPr="001F5967">
        <w:rPr>
          <w:rFonts w:ascii="Arial" w:hAnsi="Arial" w:cs="Arial"/>
        </w:rPr>
        <w:t>lain</w:t>
      </w:r>
      <w:proofErr w:type="gramEnd"/>
      <w:r w:rsidRPr="001F5967">
        <w:rPr>
          <w:rFonts w:ascii="Arial" w:hAnsi="Arial" w:cs="Arial"/>
        </w:rPr>
        <w:t>, hal ini terutama untuk Bank CIMB Niaga.</w:t>
      </w:r>
    </w:p>
    <w:p w:rsidR="00157877" w:rsidRDefault="00157877" w:rsidP="00157877">
      <w:pPr>
        <w:pStyle w:val="ListParagraph"/>
        <w:spacing w:after="0" w:line="240" w:lineRule="auto"/>
        <w:ind w:right="-30"/>
        <w:jc w:val="both"/>
        <w:rPr>
          <w:rFonts w:ascii="Arial" w:hAnsi="Arial" w:cs="Arial"/>
          <w:lang w:val="id-ID"/>
        </w:rPr>
      </w:pPr>
    </w:p>
    <w:p w:rsidR="00157877" w:rsidRPr="00900CAD" w:rsidRDefault="00157877" w:rsidP="00157877">
      <w:pPr>
        <w:pStyle w:val="ListParagraph"/>
        <w:spacing w:after="0" w:line="240" w:lineRule="auto"/>
        <w:ind w:right="-30"/>
        <w:jc w:val="both"/>
        <w:rPr>
          <w:rFonts w:ascii="Arial" w:hAnsi="Arial" w:cs="Arial"/>
          <w:lang w:val="id-ID"/>
        </w:rPr>
      </w:pPr>
    </w:p>
    <w:p w:rsidR="00157877" w:rsidRPr="00900CAD" w:rsidRDefault="00157877" w:rsidP="00157877">
      <w:pPr>
        <w:spacing w:after="0" w:line="240" w:lineRule="auto"/>
        <w:rPr>
          <w:rFonts w:ascii="Arial" w:hAnsi="Arial" w:cs="Arial"/>
          <w:b/>
          <w:i/>
          <w:lang w:val="id-ID"/>
        </w:rPr>
      </w:pPr>
      <w:r>
        <w:rPr>
          <w:rFonts w:ascii="Arial" w:hAnsi="Arial" w:cs="Arial"/>
          <w:b/>
          <w:i/>
          <w:lang w:val="id-ID"/>
        </w:rPr>
        <w:t>REFERENSI</w:t>
      </w:r>
    </w:p>
    <w:p w:rsidR="00157877" w:rsidRPr="00FC532C" w:rsidRDefault="00157877" w:rsidP="00157877">
      <w:pPr>
        <w:spacing w:line="240" w:lineRule="auto"/>
        <w:ind w:left="567" w:right="-30" w:hanging="567"/>
        <w:jc w:val="both"/>
        <w:rPr>
          <w:rFonts w:ascii="Arial" w:hAnsi="Arial" w:cs="Arial"/>
        </w:rPr>
      </w:pPr>
      <w:r w:rsidRPr="00FC532C">
        <w:rPr>
          <w:rFonts w:ascii="Arial" w:hAnsi="Arial" w:cs="Arial"/>
        </w:rPr>
        <w:t xml:space="preserve">Abdullah, M. 2014. </w:t>
      </w:r>
      <w:proofErr w:type="gramStart"/>
      <w:r w:rsidRPr="00716E7C">
        <w:rPr>
          <w:rFonts w:ascii="Arial" w:hAnsi="Arial" w:cs="Arial"/>
          <w:i/>
        </w:rPr>
        <w:t>Manajemen dan Evaluasi Kinerja Karyawan</w:t>
      </w:r>
      <w:r>
        <w:rPr>
          <w:rFonts w:ascii="Arial" w:hAnsi="Arial" w:cs="Arial"/>
        </w:rPr>
        <w:t>.</w:t>
      </w:r>
      <w:proofErr w:type="gramEnd"/>
      <w:r>
        <w:rPr>
          <w:rFonts w:ascii="Arial" w:hAnsi="Arial" w:cs="Arial"/>
          <w:lang w:val="id-ID"/>
        </w:rPr>
        <w:t xml:space="preserve"> </w:t>
      </w:r>
      <w:r>
        <w:rPr>
          <w:rFonts w:ascii="Arial" w:hAnsi="Arial" w:cs="Arial"/>
        </w:rPr>
        <w:t>Yogyakarta</w:t>
      </w:r>
      <w:r w:rsidRPr="00FC532C">
        <w:rPr>
          <w:rFonts w:ascii="Arial" w:hAnsi="Arial" w:cs="Arial"/>
        </w:rPr>
        <w:t>: Penerbit AswajaPressindo</w:t>
      </w:r>
    </w:p>
    <w:p w:rsidR="00157877" w:rsidRPr="00FC532C" w:rsidRDefault="00157877" w:rsidP="00157877">
      <w:pPr>
        <w:spacing w:line="240" w:lineRule="auto"/>
        <w:ind w:left="567" w:right="-30" w:hanging="567"/>
        <w:jc w:val="both"/>
        <w:rPr>
          <w:rFonts w:ascii="Arial" w:hAnsi="Arial" w:cs="Arial"/>
        </w:rPr>
      </w:pPr>
      <w:r w:rsidRPr="00FC532C">
        <w:rPr>
          <w:rFonts w:ascii="Arial" w:hAnsi="Arial" w:cs="Arial"/>
        </w:rPr>
        <w:t xml:space="preserve">Anwar, Sanusi. 2014. </w:t>
      </w:r>
      <w:r w:rsidRPr="00716E7C">
        <w:rPr>
          <w:rFonts w:ascii="Arial" w:hAnsi="Arial" w:cs="Arial"/>
          <w:i/>
        </w:rPr>
        <w:t>Metodologi Penelitian Bisnis</w:t>
      </w:r>
      <w:r w:rsidRPr="00FC532C">
        <w:rPr>
          <w:rFonts w:ascii="Arial" w:hAnsi="Arial" w:cs="Arial"/>
        </w:rPr>
        <w:t>. Jakarta: Salemba Empat.</w:t>
      </w:r>
    </w:p>
    <w:p w:rsidR="00157877" w:rsidRPr="00FC532C" w:rsidRDefault="00157877" w:rsidP="00157877">
      <w:pPr>
        <w:spacing w:line="240" w:lineRule="auto"/>
        <w:ind w:left="567" w:right="-30" w:hanging="567"/>
        <w:jc w:val="both"/>
        <w:rPr>
          <w:rFonts w:ascii="Arial" w:hAnsi="Arial" w:cs="Arial"/>
        </w:rPr>
      </w:pPr>
      <w:r w:rsidRPr="00FC532C">
        <w:rPr>
          <w:rFonts w:ascii="Arial" w:hAnsi="Arial" w:cs="Arial"/>
        </w:rPr>
        <w:t xml:space="preserve">Bambang Riyanto. 2001. </w:t>
      </w:r>
      <w:r w:rsidRPr="00716E7C">
        <w:rPr>
          <w:rFonts w:ascii="Arial" w:hAnsi="Arial" w:cs="Arial"/>
          <w:i/>
        </w:rPr>
        <w:t>Dasar-dasar Pembelanjaan Perusahaan</w:t>
      </w:r>
      <w:r w:rsidRPr="00FC532C">
        <w:rPr>
          <w:rFonts w:ascii="Arial" w:hAnsi="Arial" w:cs="Arial"/>
        </w:rPr>
        <w:t>. BPFE,</w:t>
      </w:r>
      <w:r>
        <w:rPr>
          <w:rFonts w:ascii="Arial" w:hAnsi="Arial" w:cs="Arial"/>
          <w:lang w:val="id-ID"/>
        </w:rPr>
        <w:t xml:space="preserve"> </w:t>
      </w:r>
      <w:r w:rsidRPr="00FC532C">
        <w:rPr>
          <w:rFonts w:ascii="Arial" w:hAnsi="Arial" w:cs="Arial"/>
        </w:rPr>
        <w:t>Yogyakarta.</w:t>
      </w:r>
    </w:p>
    <w:p w:rsidR="00157877" w:rsidRPr="00FC532C" w:rsidRDefault="00157877" w:rsidP="00157877">
      <w:pPr>
        <w:spacing w:line="240" w:lineRule="auto"/>
        <w:ind w:left="567" w:right="-30" w:hanging="567"/>
        <w:jc w:val="both"/>
        <w:rPr>
          <w:rFonts w:ascii="Arial" w:hAnsi="Arial" w:cs="Arial"/>
        </w:rPr>
      </w:pPr>
      <w:proofErr w:type="gramStart"/>
      <w:r w:rsidRPr="00FC532C">
        <w:rPr>
          <w:rFonts w:ascii="Arial" w:hAnsi="Arial" w:cs="Arial"/>
        </w:rPr>
        <w:t>Budisantoso, Totok dan SigitTriandaru.</w:t>
      </w:r>
      <w:proofErr w:type="gramEnd"/>
      <w:r w:rsidRPr="00FC532C">
        <w:rPr>
          <w:rFonts w:ascii="Arial" w:hAnsi="Arial" w:cs="Arial"/>
        </w:rPr>
        <w:t xml:space="preserve"> 2006. </w:t>
      </w:r>
      <w:r w:rsidRPr="00716E7C">
        <w:rPr>
          <w:rFonts w:ascii="Arial" w:hAnsi="Arial" w:cs="Arial"/>
          <w:i/>
        </w:rPr>
        <w:t>Bank dan Lembaga Keuangan Lain</w:t>
      </w:r>
      <w:r>
        <w:rPr>
          <w:rFonts w:ascii="Arial" w:hAnsi="Arial" w:cs="Arial"/>
        </w:rPr>
        <w:t xml:space="preserve">. </w:t>
      </w:r>
      <w:proofErr w:type="gramStart"/>
      <w:r>
        <w:rPr>
          <w:rFonts w:ascii="Arial" w:hAnsi="Arial" w:cs="Arial"/>
        </w:rPr>
        <w:t>Edisi 2.</w:t>
      </w:r>
      <w:proofErr w:type="gramEnd"/>
      <w:r>
        <w:rPr>
          <w:rFonts w:ascii="Arial" w:hAnsi="Arial" w:cs="Arial"/>
        </w:rPr>
        <w:t xml:space="preserve"> Salemba Empat</w:t>
      </w:r>
      <w:r w:rsidRPr="00FC532C">
        <w:rPr>
          <w:rFonts w:ascii="Arial" w:hAnsi="Arial" w:cs="Arial"/>
        </w:rPr>
        <w:t>: Jakarta.</w:t>
      </w:r>
    </w:p>
    <w:p w:rsidR="00157877" w:rsidRPr="00F47124" w:rsidRDefault="00157877" w:rsidP="00157877">
      <w:pPr>
        <w:spacing w:line="240" w:lineRule="auto"/>
        <w:ind w:left="567" w:right="-30" w:hanging="567"/>
        <w:jc w:val="both"/>
        <w:rPr>
          <w:rFonts w:ascii="Arial" w:hAnsi="Arial" w:cs="Arial"/>
          <w:i/>
          <w:lang w:val="id-ID"/>
        </w:rPr>
      </w:pPr>
      <w:r w:rsidRPr="00FC532C">
        <w:rPr>
          <w:rFonts w:ascii="Arial" w:hAnsi="Arial" w:cs="Arial"/>
        </w:rPr>
        <w:t xml:space="preserve">Fahmi, Irham. </w:t>
      </w:r>
      <w:r>
        <w:rPr>
          <w:rFonts w:ascii="Arial" w:hAnsi="Arial" w:cs="Arial"/>
        </w:rPr>
        <w:t xml:space="preserve">2014. </w:t>
      </w:r>
      <w:r w:rsidRPr="00716E7C">
        <w:rPr>
          <w:rFonts w:ascii="Arial" w:hAnsi="Arial" w:cs="Arial"/>
          <w:i/>
        </w:rPr>
        <w:t>Analisis Laporan Keuangan</w:t>
      </w:r>
      <w:r w:rsidRPr="00FC532C">
        <w:rPr>
          <w:rFonts w:ascii="Arial" w:hAnsi="Arial" w:cs="Arial"/>
        </w:rPr>
        <w:t>.</w:t>
      </w:r>
      <w:r>
        <w:rPr>
          <w:rFonts w:ascii="Arial" w:hAnsi="Arial" w:cs="Arial"/>
          <w:lang w:val="id-ID"/>
        </w:rPr>
        <w:t xml:space="preserve"> </w:t>
      </w:r>
      <w:r>
        <w:rPr>
          <w:rFonts w:ascii="Arial" w:hAnsi="Arial" w:cs="Arial"/>
        </w:rPr>
        <w:t>Bandung</w:t>
      </w:r>
      <w:r w:rsidRPr="00FC532C">
        <w:rPr>
          <w:rFonts w:ascii="Arial" w:hAnsi="Arial" w:cs="Arial"/>
        </w:rPr>
        <w:t>:</w:t>
      </w:r>
      <w:r>
        <w:rPr>
          <w:rFonts w:ascii="Arial" w:hAnsi="Arial" w:cs="Arial"/>
          <w:lang w:val="id-ID"/>
        </w:rPr>
        <w:t xml:space="preserve"> </w:t>
      </w:r>
      <w:r w:rsidRPr="00FC532C">
        <w:rPr>
          <w:rFonts w:ascii="Arial" w:hAnsi="Arial" w:cs="Arial"/>
          <w:i/>
        </w:rPr>
        <w:t>Alfabeta</w:t>
      </w:r>
      <w:r>
        <w:rPr>
          <w:rFonts w:ascii="Arial" w:hAnsi="Arial" w:cs="Arial"/>
          <w:i/>
          <w:lang w:val="id-ID"/>
        </w:rPr>
        <w:t>.</w:t>
      </w:r>
    </w:p>
    <w:p w:rsidR="00157877" w:rsidRPr="00FC532C" w:rsidRDefault="00157877" w:rsidP="00157877">
      <w:pPr>
        <w:spacing w:line="240" w:lineRule="auto"/>
        <w:ind w:left="567" w:right="-30" w:hanging="567"/>
        <w:jc w:val="both"/>
        <w:rPr>
          <w:rFonts w:ascii="Arial" w:hAnsi="Arial" w:cs="Arial"/>
        </w:rPr>
      </w:pPr>
      <w:r w:rsidRPr="00FC532C">
        <w:rPr>
          <w:rFonts w:ascii="Arial" w:hAnsi="Arial" w:cs="Arial"/>
        </w:rPr>
        <w:lastRenderedPageBreak/>
        <w:t>Herman</w:t>
      </w:r>
      <w:r>
        <w:rPr>
          <w:rFonts w:ascii="Arial" w:hAnsi="Arial" w:cs="Arial"/>
          <w:lang w:val="id-ID"/>
        </w:rPr>
        <w:t>, D</w:t>
      </w:r>
      <w:r w:rsidRPr="00FC532C">
        <w:rPr>
          <w:rFonts w:ascii="Arial" w:hAnsi="Arial" w:cs="Arial"/>
        </w:rPr>
        <w:t>armawi.</w:t>
      </w:r>
      <w:r>
        <w:rPr>
          <w:rFonts w:ascii="Arial" w:hAnsi="Arial" w:cs="Arial"/>
          <w:lang w:val="id-ID"/>
        </w:rPr>
        <w:t xml:space="preserve"> </w:t>
      </w:r>
      <w:r w:rsidRPr="00FC532C">
        <w:rPr>
          <w:rFonts w:ascii="Arial" w:hAnsi="Arial" w:cs="Arial"/>
        </w:rPr>
        <w:t>2014.</w:t>
      </w:r>
      <w:r>
        <w:rPr>
          <w:rFonts w:ascii="Arial" w:hAnsi="Arial" w:cs="Arial"/>
          <w:lang w:val="id-ID"/>
        </w:rPr>
        <w:t xml:space="preserve"> </w:t>
      </w:r>
      <w:r w:rsidRPr="00FC532C">
        <w:rPr>
          <w:rFonts w:ascii="Arial" w:hAnsi="Arial" w:cs="Arial"/>
          <w:i/>
        </w:rPr>
        <w:t>Manajemen Perbankan</w:t>
      </w:r>
      <w:r w:rsidRPr="00FC532C">
        <w:rPr>
          <w:rFonts w:ascii="Arial" w:hAnsi="Arial" w:cs="Arial"/>
        </w:rPr>
        <w:t>.</w:t>
      </w:r>
      <w:r>
        <w:rPr>
          <w:rFonts w:ascii="Arial" w:hAnsi="Arial" w:cs="Arial"/>
          <w:lang w:val="id-ID"/>
        </w:rPr>
        <w:t xml:space="preserve"> </w:t>
      </w:r>
      <w:proofErr w:type="gramStart"/>
      <w:r w:rsidRPr="00FC532C">
        <w:rPr>
          <w:rFonts w:ascii="Arial" w:hAnsi="Arial" w:cs="Arial"/>
        </w:rPr>
        <w:t>PT Bumi Aksara.</w:t>
      </w:r>
      <w:proofErr w:type="gramEnd"/>
      <w:r>
        <w:rPr>
          <w:rFonts w:ascii="Arial" w:hAnsi="Arial" w:cs="Arial"/>
          <w:lang w:val="id-ID"/>
        </w:rPr>
        <w:t xml:space="preserve"> </w:t>
      </w:r>
      <w:r w:rsidRPr="00FC532C">
        <w:rPr>
          <w:rFonts w:ascii="Arial" w:hAnsi="Arial" w:cs="Arial"/>
        </w:rPr>
        <w:t>Jakarta.</w:t>
      </w:r>
    </w:p>
    <w:p w:rsidR="00157877" w:rsidRPr="00FC532C" w:rsidRDefault="00157877" w:rsidP="00157877">
      <w:pPr>
        <w:spacing w:line="240" w:lineRule="auto"/>
        <w:ind w:left="567" w:right="-30" w:hanging="567"/>
        <w:jc w:val="both"/>
        <w:rPr>
          <w:rFonts w:ascii="Arial" w:hAnsi="Arial" w:cs="Arial"/>
        </w:rPr>
      </w:pPr>
      <w:r w:rsidRPr="00FC532C">
        <w:rPr>
          <w:rFonts w:ascii="Arial" w:hAnsi="Arial" w:cs="Arial"/>
        </w:rPr>
        <w:t xml:space="preserve">Harahap, SofyanSyafri. </w:t>
      </w:r>
      <w:proofErr w:type="gramStart"/>
      <w:r w:rsidRPr="00FC532C">
        <w:rPr>
          <w:rFonts w:ascii="Arial" w:hAnsi="Arial" w:cs="Arial"/>
        </w:rPr>
        <w:t xml:space="preserve">2015. </w:t>
      </w:r>
      <w:r w:rsidRPr="00716E7C">
        <w:rPr>
          <w:rFonts w:ascii="Arial" w:hAnsi="Arial" w:cs="Arial"/>
          <w:i/>
        </w:rPr>
        <w:t>Analisis Kritis atas Laporan Keuangan</w:t>
      </w:r>
      <w:r w:rsidRPr="00FC532C">
        <w:rPr>
          <w:rFonts w:ascii="Arial" w:hAnsi="Arial" w:cs="Arial"/>
        </w:rPr>
        <w:t>.</w:t>
      </w:r>
      <w:proofErr w:type="gramEnd"/>
      <w:r w:rsidRPr="00FC532C">
        <w:rPr>
          <w:rFonts w:ascii="Arial" w:hAnsi="Arial" w:cs="Arial"/>
        </w:rPr>
        <w:t xml:space="preserve"> Edisi 1-10. Jakarta: Rajawali Pers.</w:t>
      </w:r>
    </w:p>
    <w:p w:rsidR="00157877" w:rsidRPr="00FC532C" w:rsidRDefault="00157877" w:rsidP="00157877">
      <w:pPr>
        <w:autoSpaceDE w:val="0"/>
        <w:autoSpaceDN w:val="0"/>
        <w:adjustRightInd w:val="0"/>
        <w:spacing w:line="240" w:lineRule="auto"/>
        <w:ind w:left="567" w:right="-30" w:hanging="567"/>
        <w:jc w:val="both"/>
        <w:rPr>
          <w:rFonts w:ascii="Arial" w:hAnsi="Arial" w:cs="Arial"/>
          <w:bCs/>
          <w:i/>
        </w:rPr>
      </w:pPr>
      <w:proofErr w:type="gramStart"/>
      <w:r w:rsidRPr="00FC532C">
        <w:rPr>
          <w:rFonts w:ascii="Arial" w:hAnsi="Arial" w:cs="Arial"/>
        </w:rPr>
        <w:t>Karmila.</w:t>
      </w:r>
      <w:proofErr w:type="gramEnd"/>
      <w:r>
        <w:rPr>
          <w:rFonts w:ascii="Arial" w:hAnsi="Arial" w:cs="Arial"/>
          <w:lang w:val="id-ID"/>
        </w:rPr>
        <w:t xml:space="preserve"> </w:t>
      </w:r>
      <w:proofErr w:type="gramStart"/>
      <w:r w:rsidRPr="00FC532C">
        <w:rPr>
          <w:rFonts w:ascii="Arial" w:hAnsi="Arial" w:cs="Arial"/>
        </w:rPr>
        <w:t>(2016).</w:t>
      </w:r>
      <w:r>
        <w:rPr>
          <w:rFonts w:ascii="Arial" w:hAnsi="Arial" w:cs="Arial"/>
          <w:lang w:val="id-ID"/>
        </w:rPr>
        <w:t xml:space="preserve"> </w:t>
      </w:r>
      <w:r>
        <w:rPr>
          <w:rFonts w:ascii="Arial" w:hAnsi="Arial" w:cs="Arial"/>
          <w:i/>
          <w:lang w:val="id-ID"/>
        </w:rPr>
        <w:t>A</w:t>
      </w:r>
      <w:r w:rsidRPr="00FC532C">
        <w:rPr>
          <w:rFonts w:ascii="Arial" w:hAnsi="Arial" w:cs="Arial"/>
          <w:i/>
        </w:rPr>
        <w:t>nalisis Tingkat Kesehatan Bank Dengan Menggunakan Metode CAMEL Pada Bank BUMN yang listing di BEI Periode 2009-2014</w:t>
      </w:r>
      <w:r w:rsidRPr="00FC532C">
        <w:rPr>
          <w:rFonts w:ascii="Arial" w:hAnsi="Arial" w:cs="Arial"/>
          <w:bCs/>
          <w:i/>
        </w:rPr>
        <w:t>.</w:t>
      </w:r>
      <w:proofErr w:type="gramEnd"/>
    </w:p>
    <w:p w:rsidR="00157877" w:rsidRPr="00FC532C" w:rsidRDefault="00157877" w:rsidP="00157877">
      <w:pPr>
        <w:spacing w:line="240" w:lineRule="auto"/>
        <w:ind w:left="567" w:right="-30" w:hanging="567"/>
        <w:jc w:val="both"/>
        <w:rPr>
          <w:rFonts w:ascii="Arial" w:hAnsi="Arial" w:cs="Arial"/>
        </w:rPr>
      </w:pPr>
      <w:proofErr w:type="gramStart"/>
      <w:r w:rsidRPr="00FC532C">
        <w:rPr>
          <w:rFonts w:ascii="Arial" w:hAnsi="Arial" w:cs="Arial"/>
        </w:rPr>
        <w:t>Kasmir.</w:t>
      </w:r>
      <w:proofErr w:type="gramEnd"/>
      <w:r w:rsidRPr="00FC532C">
        <w:rPr>
          <w:rFonts w:ascii="Arial" w:hAnsi="Arial" w:cs="Arial"/>
        </w:rPr>
        <w:t xml:space="preserve"> 2014. </w:t>
      </w:r>
      <w:r w:rsidRPr="00716E7C">
        <w:rPr>
          <w:rFonts w:ascii="Arial" w:hAnsi="Arial" w:cs="Arial"/>
          <w:i/>
        </w:rPr>
        <w:t>Bank dan Lembaga Keuangan Lainnya</w:t>
      </w:r>
      <w:r w:rsidRPr="00FC532C">
        <w:rPr>
          <w:rFonts w:ascii="Arial" w:hAnsi="Arial" w:cs="Arial"/>
        </w:rPr>
        <w:t>. Edisi Revisi 2008. Jakarta: PT. Rajagrafindo Persada.</w:t>
      </w:r>
    </w:p>
    <w:p w:rsidR="00157877" w:rsidRPr="00FC532C" w:rsidRDefault="00157877" w:rsidP="00157877">
      <w:pPr>
        <w:spacing w:line="240" w:lineRule="auto"/>
        <w:ind w:left="567" w:right="-30" w:hanging="567"/>
        <w:jc w:val="both"/>
        <w:rPr>
          <w:rFonts w:ascii="Arial" w:hAnsi="Arial" w:cs="Arial"/>
        </w:rPr>
      </w:pPr>
      <w:proofErr w:type="gramStart"/>
      <w:r w:rsidRPr="00FC532C">
        <w:rPr>
          <w:rFonts w:ascii="Arial" w:hAnsi="Arial" w:cs="Arial"/>
        </w:rPr>
        <w:t>Kuncoro.</w:t>
      </w:r>
      <w:proofErr w:type="gramEnd"/>
      <w:r w:rsidRPr="00FC532C">
        <w:rPr>
          <w:rFonts w:ascii="Arial" w:hAnsi="Arial" w:cs="Arial"/>
        </w:rPr>
        <w:t xml:space="preserve"> 2002. </w:t>
      </w:r>
      <w:r w:rsidRPr="00716E7C">
        <w:rPr>
          <w:rFonts w:ascii="Arial" w:hAnsi="Arial" w:cs="Arial"/>
          <w:i/>
        </w:rPr>
        <w:t>Manajemen Perbankan, Teori dan Aplikasi</w:t>
      </w:r>
      <w:r w:rsidRPr="00FC532C">
        <w:rPr>
          <w:rFonts w:ascii="Arial" w:hAnsi="Arial" w:cs="Arial"/>
        </w:rPr>
        <w:t>. Jakarta: PT. Indeks Kelompok Gramedia.</w:t>
      </w:r>
    </w:p>
    <w:p w:rsidR="00157877" w:rsidRPr="00FC532C" w:rsidRDefault="00157877" w:rsidP="00157877">
      <w:pPr>
        <w:spacing w:line="240" w:lineRule="auto"/>
        <w:ind w:left="567" w:right="-30" w:hanging="567"/>
        <w:jc w:val="both"/>
        <w:rPr>
          <w:rFonts w:ascii="Arial" w:hAnsi="Arial" w:cs="Arial"/>
        </w:rPr>
      </w:pPr>
      <w:proofErr w:type="gramStart"/>
      <w:r>
        <w:rPr>
          <w:rFonts w:ascii="Arial" w:hAnsi="Arial" w:cs="Arial"/>
        </w:rPr>
        <w:t>Martono</w:t>
      </w:r>
      <w:r w:rsidRPr="00FC532C">
        <w:rPr>
          <w:rFonts w:ascii="Arial" w:hAnsi="Arial" w:cs="Arial"/>
        </w:rPr>
        <w:t>.</w:t>
      </w:r>
      <w:proofErr w:type="gramEnd"/>
      <w:r>
        <w:rPr>
          <w:rFonts w:ascii="Arial" w:hAnsi="Arial" w:cs="Arial"/>
          <w:lang w:val="id-ID"/>
        </w:rPr>
        <w:t xml:space="preserve"> </w:t>
      </w:r>
      <w:r w:rsidRPr="00FC532C">
        <w:rPr>
          <w:rFonts w:ascii="Arial" w:hAnsi="Arial" w:cs="Arial"/>
        </w:rPr>
        <w:t>2002.</w:t>
      </w:r>
      <w:r>
        <w:rPr>
          <w:rFonts w:ascii="Arial" w:hAnsi="Arial" w:cs="Arial"/>
          <w:lang w:val="id-ID"/>
        </w:rPr>
        <w:t xml:space="preserve"> </w:t>
      </w:r>
      <w:r w:rsidRPr="00FC532C">
        <w:rPr>
          <w:rFonts w:ascii="Arial" w:hAnsi="Arial" w:cs="Arial"/>
          <w:i/>
        </w:rPr>
        <w:t>Bank dan Lembaga Keuangan Lain</w:t>
      </w:r>
      <w:r w:rsidRPr="00FC532C">
        <w:rPr>
          <w:rFonts w:ascii="Arial" w:hAnsi="Arial" w:cs="Arial"/>
        </w:rPr>
        <w:t>.</w:t>
      </w:r>
      <w:r>
        <w:rPr>
          <w:rFonts w:ascii="Arial" w:hAnsi="Arial" w:cs="Arial"/>
          <w:lang w:val="id-ID"/>
        </w:rPr>
        <w:t xml:space="preserve"> </w:t>
      </w:r>
      <w:proofErr w:type="gramStart"/>
      <w:r w:rsidRPr="00FC532C">
        <w:rPr>
          <w:rFonts w:ascii="Arial" w:hAnsi="Arial" w:cs="Arial"/>
        </w:rPr>
        <w:t>Edisi 1.</w:t>
      </w:r>
      <w:proofErr w:type="gramEnd"/>
      <w:r>
        <w:rPr>
          <w:rFonts w:ascii="Arial" w:hAnsi="Arial" w:cs="Arial"/>
          <w:lang w:val="id-ID"/>
        </w:rPr>
        <w:t xml:space="preserve"> </w:t>
      </w:r>
      <w:proofErr w:type="gramStart"/>
      <w:r w:rsidRPr="00FC532C">
        <w:rPr>
          <w:rFonts w:ascii="Arial" w:hAnsi="Arial" w:cs="Arial"/>
        </w:rPr>
        <w:t>Ekonosia.</w:t>
      </w:r>
      <w:proofErr w:type="gramEnd"/>
      <w:r>
        <w:rPr>
          <w:rFonts w:ascii="Arial" w:hAnsi="Arial" w:cs="Arial"/>
          <w:lang w:val="id-ID"/>
        </w:rPr>
        <w:t xml:space="preserve"> </w:t>
      </w:r>
      <w:proofErr w:type="gramStart"/>
      <w:r w:rsidRPr="00FC532C">
        <w:rPr>
          <w:rFonts w:ascii="Arial" w:hAnsi="Arial" w:cs="Arial"/>
        </w:rPr>
        <w:t>Yogyakarta.</w:t>
      </w:r>
      <w:proofErr w:type="gramEnd"/>
    </w:p>
    <w:p w:rsidR="00157877" w:rsidRPr="00716E7C" w:rsidRDefault="00157877" w:rsidP="00157877">
      <w:pPr>
        <w:spacing w:line="240" w:lineRule="auto"/>
        <w:ind w:left="567" w:right="-30" w:hanging="567"/>
        <w:jc w:val="both"/>
        <w:rPr>
          <w:rFonts w:ascii="Arial" w:hAnsi="Arial" w:cs="Arial"/>
          <w:lang w:val="id-ID"/>
        </w:rPr>
      </w:pPr>
      <w:proofErr w:type="gramStart"/>
      <w:r w:rsidRPr="00FC532C">
        <w:rPr>
          <w:rFonts w:ascii="Arial" w:hAnsi="Arial" w:cs="Arial"/>
        </w:rPr>
        <w:t>Pangaribuan, Farida dan Yahya, Idhar, 2009.</w:t>
      </w:r>
      <w:proofErr w:type="gramEnd"/>
      <w:r w:rsidRPr="00FC532C">
        <w:rPr>
          <w:rFonts w:ascii="Arial" w:hAnsi="Arial" w:cs="Arial"/>
        </w:rPr>
        <w:t xml:space="preserve"> </w:t>
      </w:r>
      <w:proofErr w:type="gramStart"/>
      <w:r w:rsidRPr="00716E7C">
        <w:rPr>
          <w:rFonts w:ascii="Arial" w:hAnsi="Arial" w:cs="Arial"/>
          <w:i/>
        </w:rPr>
        <w:t>“Analisis Laporan Keuangan Sebagai Dasar Dalam Penilaian Kinerja Keuangan Pada PT. Pelabuhan Indonesia 1 Medan”</w:t>
      </w:r>
      <w:r>
        <w:rPr>
          <w:rFonts w:ascii="Arial" w:hAnsi="Arial" w:cs="Arial"/>
          <w:i/>
          <w:lang w:val="id-ID"/>
        </w:rPr>
        <w:t>.</w:t>
      </w:r>
      <w:proofErr w:type="gramEnd"/>
    </w:p>
    <w:p w:rsidR="00157877" w:rsidRPr="00977FD3" w:rsidRDefault="00157877" w:rsidP="00157877">
      <w:pPr>
        <w:pStyle w:val="Default"/>
        <w:spacing w:after="200"/>
        <w:ind w:left="567" w:right="-30" w:hanging="567"/>
        <w:jc w:val="both"/>
        <w:rPr>
          <w:rFonts w:ascii="Arial" w:hAnsi="Arial" w:cs="Arial"/>
          <w:bCs/>
          <w:i/>
          <w:color w:val="auto"/>
          <w:sz w:val="22"/>
          <w:szCs w:val="22"/>
          <w:lang w:val="id-ID"/>
        </w:rPr>
      </w:pPr>
      <w:r w:rsidRPr="00FC532C">
        <w:rPr>
          <w:rFonts w:ascii="Arial" w:hAnsi="Arial" w:cs="Arial"/>
          <w:bCs/>
          <w:color w:val="auto"/>
          <w:sz w:val="22"/>
          <w:szCs w:val="22"/>
        </w:rPr>
        <w:t>Paputungan</w:t>
      </w:r>
      <w:r>
        <w:rPr>
          <w:rFonts w:ascii="Arial" w:hAnsi="Arial" w:cs="Arial"/>
          <w:bCs/>
          <w:color w:val="auto"/>
          <w:sz w:val="22"/>
          <w:szCs w:val="22"/>
          <w:lang w:val="id-ID"/>
        </w:rPr>
        <w:t xml:space="preserve">, </w:t>
      </w:r>
      <w:r w:rsidRPr="00FC532C">
        <w:rPr>
          <w:rFonts w:ascii="Arial" w:hAnsi="Arial" w:cs="Arial"/>
          <w:bCs/>
          <w:color w:val="auto"/>
          <w:sz w:val="22"/>
          <w:szCs w:val="22"/>
        </w:rPr>
        <w:t>Febriana.</w:t>
      </w:r>
      <w:r>
        <w:rPr>
          <w:rFonts w:ascii="Arial" w:hAnsi="Arial" w:cs="Arial"/>
          <w:bCs/>
          <w:color w:val="auto"/>
          <w:sz w:val="22"/>
          <w:szCs w:val="22"/>
          <w:lang w:val="id-ID"/>
        </w:rPr>
        <w:t xml:space="preserve"> </w:t>
      </w:r>
      <w:r w:rsidRPr="00FC532C">
        <w:rPr>
          <w:rFonts w:ascii="Arial" w:hAnsi="Arial" w:cs="Arial"/>
          <w:bCs/>
          <w:color w:val="auto"/>
          <w:sz w:val="22"/>
          <w:szCs w:val="22"/>
        </w:rPr>
        <w:t>(2016</w:t>
      </w:r>
      <w:r w:rsidRPr="00FC532C">
        <w:rPr>
          <w:rFonts w:ascii="Arial" w:hAnsi="Arial" w:cs="Arial"/>
          <w:bCs/>
          <w:i/>
          <w:color w:val="auto"/>
          <w:sz w:val="22"/>
          <w:szCs w:val="22"/>
        </w:rPr>
        <w:t>).</w:t>
      </w:r>
      <w:r>
        <w:rPr>
          <w:rFonts w:ascii="Arial" w:hAnsi="Arial" w:cs="Arial"/>
          <w:bCs/>
          <w:i/>
          <w:color w:val="auto"/>
          <w:sz w:val="22"/>
          <w:szCs w:val="22"/>
          <w:lang w:val="id-ID"/>
        </w:rPr>
        <w:t xml:space="preserve"> </w:t>
      </w:r>
      <w:r w:rsidRPr="00FC532C">
        <w:rPr>
          <w:rFonts w:ascii="Arial" w:hAnsi="Arial" w:cs="Arial"/>
          <w:bCs/>
          <w:i/>
          <w:color w:val="auto"/>
          <w:sz w:val="22"/>
          <w:szCs w:val="22"/>
        </w:rPr>
        <w:t>Penilaian Tingkat Kesehatan Bank Menggunakan Metode Camel Pada PT. Bank Rakyat Indonesia Cabang Manado Periode 2010-2015</w:t>
      </w:r>
      <w:r>
        <w:rPr>
          <w:rFonts w:ascii="Arial" w:hAnsi="Arial" w:cs="Arial"/>
          <w:bCs/>
          <w:i/>
          <w:color w:val="auto"/>
          <w:sz w:val="22"/>
          <w:szCs w:val="22"/>
          <w:lang w:val="id-ID"/>
        </w:rPr>
        <w:t>.</w:t>
      </w:r>
    </w:p>
    <w:p w:rsidR="00157877" w:rsidRPr="00977FD3" w:rsidRDefault="00157877" w:rsidP="00157877">
      <w:pPr>
        <w:spacing w:line="240" w:lineRule="auto"/>
        <w:ind w:left="567" w:right="-30" w:hanging="567"/>
        <w:jc w:val="both"/>
        <w:rPr>
          <w:rFonts w:ascii="Arial" w:hAnsi="Arial" w:cs="Arial"/>
          <w:lang w:val="id-ID"/>
        </w:rPr>
      </w:pPr>
      <w:r w:rsidRPr="00FC532C">
        <w:rPr>
          <w:rFonts w:ascii="Arial" w:hAnsi="Arial" w:cs="Arial"/>
        </w:rPr>
        <w:t xml:space="preserve">Santoso A. Budi, Susilo Sri, Triondani. 2006. </w:t>
      </w:r>
      <w:r w:rsidRPr="00716E7C">
        <w:rPr>
          <w:rFonts w:ascii="Arial" w:hAnsi="Arial" w:cs="Arial"/>
          <w:i/>
        </w:rPr>
        <w:t>Manajemen Perkreditan Bank Umum Edisi 2.</w:t>
      </w:r>
      <w:r>
        <w:rPr>
          <w:rFonts w:ascii="Arial" w:hAnsi="Arial" w:cs="Arial"/>
        </w:rPr>
        <w:t xml:space="preserve"> Jakarta</w:t>
      </w:r>
      <w:r w:rsidRPr="00FC532C">
        <w:rPr>
          <w:rFonts w:ascii="Arial" w:hAnsi="Arial" w:cs="Arial"/>
        </w:rPr>
        <w:t>: Salemba Empat</w:t>
      </w:r>
      <w:r>
        <w:rPr>
          <w:rFonts w:ascii="Arial" w:hAnsi="Arial" w:cs="Arial"/>
          <w:lang w:val="id-ID"/>
        </w:rPr>
        <w:t>.</w:t>
      </w:r>
    </w:p>
    <w:p w:rsidR="00157877" w:rsidRPr="00716E7C" w:rsidRDefault="00157877" w:rsidP="00157877">
      <w:pPr>
        <w:spacing w:line="240" w:lineRule="auto"/>
        <w:ind w:left="567" w:right="-30" w:hanging="567"/>
        <w:jc w:val="both"/>
        <w:rPr>
          <w:rFonts w:ascii="Arial" w:hAnsi="Arial" w:cs="Arial"/>
          <w:lang w:val="id-ID"/>
        </w:rPr>
      </w:pPr>
      <w:r w:rsidRPr="00FC532C">
        <w:rPr>
          <w:rFonts w:ascii="Arial" w:hAnsi="Arial" w:cs="Arial"/>
        </w:rPr>
        <w:t>Siamat, Dahlan</w:t>
      </w:r>
      <w:r>
        <w:rPr>
          <w:rFonts w:ascii="Arial" w:hAnsi="Arial" w:cs="Arial"/>
          <w:lang w:val="id-ID"/>
        </w:rPr>
        <w:t xml:space="preserve">. </w:t>
      </w:r>
      <w:r w:rsidRPr="00FC532C">
        <w:rPr>
          <w:rFonts w:ascii="Arial" w:hAnsi="Arial" w:cs="Arial"/>
        </w:rPr>
        <w:t>1999</w:t>
      </w:r>
      <w:r>
        <w:rPr>
          <w:rFonts w:ascii="Arial" w:hAnsi="Arial" w:cs="Arial"/>
          <w:lang w:val="id-ID"/>
        </w:rPr>
        <w:t>.</w:t>
      </w:r>
      <w:r>
        <w:rPr>
          <w:rFonts w:ascii="Arial" w:hAnsi="Arial" w:cs="Arial"/>
        </w:rPr>
        <w:t xml:space="preserve"> </w:t>
      </w:r>
      <w:r w:rsidRPr="00716E7C">
        <w:rPr>
          <w:rFonts w:ascii="Arial" w:hAnsi="Arial" w:cs="Arial"/>
          <w:i/>
        </w:rPr>
        <w:t>Manajemen Lembaga Keuangan</w:t>
      </w:r>
      <w:r>
        <w:rPr>
          <w:rFonts w:ascii="Arial" w:hAnsi="Arial" w:cs="Arial"/>
          <w:lang w:val="id-ID"/>
        </w:rPr>
        <w:t>.</w:t>
      </w:r>
      <w:r w:rsidRPr="00FC532C">
        <w:rPr>
          <w:rFonts w:ascii="Arial" w:hAnsi="Arial" w:cs="Arial"/>
        </w:rPr>
        <w:t xml:space="preserve"> Edisi kedua, Lembaga Penerbit Fakultas Ekonomi Universitas Indonusa, Jakarta,</w:t>
      </w:r>
    </w:p>
    <w:p w:rsidR="00157877" w:rsidRPr="00FC532C" w:rsidRDefault="00157877" w:rsidP="00157877">
      <w:pPr>
        <w:spacing w:line="240" w:lineRule="auto"/>
        <w:ind w:left="567" w:right="-30" w:hanging="567"/>
        <w:jc w:val="both"/>
        <w:rPr>
          <w:rFonts w:ascii="Arial" w:hAnsi="Arial" w:cs="Arial"/>
        </w:rPr>
      </w:pPr>
      <w:r w:rsidRPr="00FC532C">
        <w:rPr>
          <w:rFonts w:ascii="Arial" w:hAnsi="Arial" w:cs="Arial"/>
        </w:rPr>
        <w:t>Sofyan</w:t>
      </w:r>
      <w:r>
        <w:rPr>
          <w:rFonts w:ascii="Arial" w:hAnsi="Arial" w:cs="Arial"/>
          <w:lang w:val="id-ID"/>
        </w:rPr>
        <w:t xml:space="preserve">, </w:t>
      </w:r>
      <w:r w:rsidRPr="00FC532C">
        <w:rPr>
          <w:rFonts w:ascii="Arial" w:hAnsi="Arial" w:cs="Arial"/>
        </w:rPr>
        <w:t>Syafri</w:t>
      </w:r>
      <w:r>
        <w:rPr>
          <w:rFonts w:ascii="Arial" w:hAnsi="Arial" w:cs="Arial"/>
          <w:lang w:val="id-ID"/>
        </w:rPr>
        <w:t xml:space="preserve"> </w:t>
      </w:r>
      <w:r w:rsidRPr="00FC532C">
        <w:rPr>
          <w:rFonts w:ascii="Arial" w:hAnsi="Arial" w:cs="Arial"/>
        </w:rPr>
        <w:t xml:space="preserve">Harahap. 2007. “Teori </w:t>
      </w:r>
      <w:r w:rsidRPr="00716E7C">
        <w:rPr>
          <w:rFonts w:ascii="Arial" w:hAnsi="Arial" w:cs="Arial"/>
          <w:i/>
        </w:rPr>
        <w:t>Akuntansi</w:t>
      </w:r>
      <w:r w:rsidRPr="00FC532C">
        <w:rPr>
          <w:rFonts w:ascii="Arial" w:hAnsi="Arial" w:cs="Arial"/>
        </w:rPr>
        <w:t>”. Jakarta: PT RajaGrafindo Persada.</w:t>
      </w:r>
    </w:p>
    <w:p w:rsidR="00157877" w:rsidRPr="00F47124" w:rsidRDefault="00157877" w:rsidP="00157877">
      <w:pPr>
        <w:spacing w:line="240" w:lineRule="auto"/>
        <w:ind w:left="567" w:right="-30" w:hanging="567"/>
        <w:jc w:val="both"/>
        <w:rPr>
          <w:rFonts w:ascii="Arial" w:hAnsi="Arial" w:cs="Arial"/>
          <w:lang w:val="id-ID"/>
        </w:rPr>
      </w:pPr>
      <w:proofErr w:type="gramStart"/>
      <w:r w:rsidRPr="00FC532C">
        <w:rPr>
          <w:rFonts w:ascii="Arial" w:hAnsi="Arial" w:cs="Arial"/>
        </w:rPr>
        <w:t>Taswan.</w:t>
      </w:r>
      <w:proofErr w:type="gramEnd"/>
      <w:r w:rsidRPr="00FC532C">
        <w:rPr>
          <w:rFonts w:ascii="Arial" w:hAnsi="Arial" w:cs="Arial"/>
        </w:rPr>
        <w:t xml:space="preserve"> 2010. </w:t>
      </w:r>
      <w:r w:rsidRPr="00716E7C">
        <w:rPr>
          <w:rFonts w:ascii="Arial" w:hAnsi="Arial" w:cs="Arial"/>
          <w:i/>
        </w:rPr>
        <w:t>Manajemen Perbankan, Konsep, Teknik, dan Aplikasi</w:t>
      </w:r>
      <w:r>
        <w:rPr>
          <w:rFonts w:ascii="Arial" w:hAnsi="Arial" w:cs="Arial"/>
        </w:rPr>
        <w:t>. Edisi Kedua. Yogyakarta</w:t>
      </w:r>
      <w:r w:rsidRPr="00FC532C">
        <w:rPr>
          <w:rFonts w:ascii="Arial" w:hAnsi="Arial" w:cs="Arial"/>
        </w:rPr>
        <w:t>: UPP STIM YKPN</w:t>
      </w:r>
      <w:r>
        <w:rPr>
          <w:rFonts w:ascii="Arial" w:hAnsi="Arial" w:cs="Arial"/>
          <w:lang w:val="id-ID"/>
        </w:rPr>
        <w:t>.</w:t>
      </w:r>
    </w:p>
    <w:p w:rsidR="00157877" w:rsidRPr="00FC532C" w:rsidRDefault="00157877" w:rsidP="00157877">
      <w:pPr>
        <w:spacing w:line="240" w:lineRule="auto"/>
        <w:ind w:left="567" w:right="-30" w:hanging="567"/>
        <w:jc w:val="both"/>
        <w:rPr>
          <w:rFonts w:ascii="Arial" w:hAnsi="Arial" w:cs="Arial"/>
        </w:rPr>
      </w:pPr>
      <w:proofErr w:type="gramStart"/>
      <w:r w:rsidRPr="00FC532C">
        <w:rPr>
          <w:rFonts w:ascii="Arial" w:hAnsi="Arial" w:cs="Arial"/>
        </w:rPr>
        <w:lastRenderedPageBreak/>
        <w:t>Triandaru,</w:t>
      </w:r>
      <w:r>
        <w:rPr>
          <w:rFonts w:ascii="Arial" w:hAnsi="Arial" w:cs="Arial"/>
          <w:lang w:val="id-ID"/>
        </w:rPr>
        <w:t xml:space="preserve"> </w:t>
      </w:r>
      <w:r w:rsidRPr="00FC532C">
        <w:rPr>
          <w:rFonts w:ascii="Arial" w:hAnsi="Arial" w:cs="Arial"/>
        </w:rPr>
        <w:t>S dan Totok,</w:t>
      </w:r>
      <w:r>
        <w:rPr>
          <w:rFonts w:ascii="Arial" w:hAnsi="Arial" w:cs="Arial"/>
          <w:lang w:val="id-ID"/>
        </w:rPr>
        <w:t xml:space="preserve"> </w:t>
      </w:r>
      <w:r w:rsidRPr="00FC532C">
        <w:rPr>
          <w:rFonts w:ascii="Arial" w:hAnsi="Arial" w:cs="Arial"/>
        </w:rPr>
        <w:t>B.</w:t>
      </w:r>
      <w:r>
        <w:rPr>
          <w:rFonts w:ascii="Arial" w:hAnsi="Arial" w:cs="Arial"/>
          <w:lang w:val="id-ID"/>
        </w:rPr>
        <w:t xml:space="preserve"> </w:t>
      </w:r>
      <w:r w:rsidRPr="00FC532C">
        <w:rPr>
          <w:rFonts w:ascii="Arial" w:hAnsi="Arial" w:cs="Arial"/>
        </w:rPr>
        <w:t>2006.</w:t>
      </w:r>
      <w:proofErr w:type="gramEnd"/>
      <w:r>
        <w:rPr>
          <w:rFonts w:ascii="Arial" w:hAnsi="Arial" w:cs="Arial"/>
          <w:lang w:val="id-ID"/>
        </w:rPr>
        <w:t xml:space="preserve"> </w:t>
      </w:r>
      <w:proofErr w:type="gramStart"/>
      <w:r w:rsidRPr="00FC532C">
        <w:rPr>
          <w:rFonts w:ascii="Arial" w:hAnsi="Arial" w:cs="Arial"/>
          <w:i/>
        </w:rPr>
        <w:t>Bank dan Lembaga Keuangan Lain</w:t>
      </w:r>
      <w:r w:rsidRPr="00FC532C">
        <w:rPr>
          <w:rFonts w:ascii="Arial" w:hAnsi="Arial" w:cs="Arial"/>
        </w:rPr>
        <w:t>.</w:t>
      </w:r>
      <w:proofErr w:type="gramEnd"/>
      <w:r>
        <w:rPr>
          <w:rFonts w:ascii="Arial" w:hAnsi="Arial" w:cs="Arial"/>
          <w:lang w:val="id-ID"/>
        </w:rPr>
        <w:t xml:space="preserve"> </w:t>
      </w:r>
      <w:proofErr w:type="gramStart"/>
      <w:r w:rsidRPr="00FC532C">
        <w:rPr>
          <w:rFonts w:ascii="Arial" w:hAnsi="Arial" w:cs="Arial"/>
        </w:rPr>
        <w:t>Edisi 2.</w:t>
      </w:r>
      <w:proofErr w:type="gramEnd"/>
      <w:r w:rsidRPr="00FC532C">
        <w:rPr>
          <w:rFonts w:ascii="Arial" w:hAnsi="Arial" w:cs="Arial"/>
        </w:rPr>
        <w:t xml:space="preserve"> Salemba Empat.</w:t>
      </w:r>
      <w:r>
        <w:rPr>
          <w:rFonts w:ascii="Arial" w:hAnsi="Arial" w:cs="Arial"/>
          <w:lang w:val="id-ID"/>
        </w:rPr>
        <w:t xml:space="preserve"> </w:t>
      </w:r>
      <w:r w:rsidRPr="00FC532C">
        <w:rPr>
          <w:rFonts w:ascii="Arial" w:hAnsi="Arial" w:cs="Arial"/>
        </w:rPr>
        <w:t>Jakarta.</w:t>
      </w:r>
    </w:p>
    <w:p w:rsidR="00157877" w:rsidRPr="006C066F" w:rsidRDefault="0095595F" w:rsidP="00157877">
      <w:pPr>
        <w:spacing w:line="240" w:lineRule="auto"/>
        <w:ind w:left="567" w:right="-30" w:hanging="567"/>
        <w:jc w:val="both"/>
        <w:rPr>
          <w:rFonts w:ascii="Arial" w:hAnsi="Arial" w:cs="Arial"/>
        </w:rPr>
      </w:pPr>
      <w:hyperlink r:id="rId18" w:history="1">
        <w:r w:rsidR="00157877" w:rsidRPr="006C066F">
          <w:rPr>
            <w:rStyle w:val="Hyperlink"/>
            <w:rFonts w:ascii="Arial" w:hAnsi="Arial" w:cs="Arial"/>
          </w:rPr>
          <w:t>www.idx.com</w:t>
        </w:r>
      </w:hyperlink>
    </w:p>
    <w:p w:rsidR="00F071BE" w:rsidRDefault="00F071BE"/>
    <w:sectPr w:rsidR="00F071BE" w:rsidSect="00F03C64">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1ED" w:rsidRDefault="004C42ED">
      <w:pPr>
        <w:spacing w:after="0" w:line="240" w:lineRule="auto"/>
      </w:pPr>
      <w:r>
        <w:separator/>
      </w:r>
    </w:p>
  </w:endnote>
  <w:endnote w:type="continuationSeparator" w:id="0">
    <w:p w:rsidR="008A61ED" w:rsidRDefault="004C4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2ED" w:rsidRDefault="004C42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878503"/>
      <w:docPartObj>
        <w:docPartGallery w:val="Page Numbers (Bottom of Page)"/>
        <w:docPartUnique/>
      </w:docPartObj>
    </w:sdtPr>
    <w:sdtEndPr>
      <w:rPr>
        <w:noProof/>
      </w:rPr>
    </w:sdtEndPr>
    <w:sdtContent>
      <w:p w:rsidR="004C42ED" w:rsidRDefault="004C42ED">
        <w:pPr>
          <w:pStyle w:val="Footer"/>
          <w:jc w:val="center"/>
        </w:pPr>
        <w:r>
          <w:fldChar w:fldCharType="begin"/>
        </w:r>
        <w:r>
          <w:instrText xml:space="preserve"> PAGE   \* MERGEFORMAT </w:instrText>
        </w:r>
        <w:r>
          <w:fldChar w:fldCharType="separate"/>
        </w:r>
        <w:r w:rsidR="0095595F">
          <w:rPr>
            <w:noProof/>
          </w:rPr>
          <w:t>2</w:t>
        </w:r>
        <w:r>
          <w:rPr>
            <w:noProof/>
          </w:rPr>
          <w:fldChar w:fldCharType="end"/>
        </w:r>
      </w:p>
    </w:sdtContent>
  </w:sdt>
  <w:p w:rsidR="00157877" w:rsidRDefault="001578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1363"/>
      <w:docPartObj>
        <w:docPartGallery w:val="Page Numbers (Bottom of Page)"/>
        <w:docPartUnique/>
      </w:docPartObj>
    </w:sdtPr>
    <w:sdtEndPr/>
    <w:sdtContent>
      <w:p w:rsidR="00157877" w:rsidRPr="000A1C99" w:rsidRDefault="00157877" w:rsidP="000A1C99">
        <w:pPr>
          <w:pStyle w:val="Footer"/>
          <w:ind w:right="-30"/>
          <w:jc w:val="both"/>
          <w:rPr>
            <w:lang w:val="id-ID"/>
          </w:rPr>
        </w:pPr>
        <w:r>
          <w:rPr>
            <w:rFonts w:ascii="Arial" w:hAnsi="Arial" w:cs="Arial"/>
            <w:i/>
            <w:noProof/>
            <w:sz w:val="18"/>
            <w:szCs w:val="18"/>
          </w:rPr>
          <mc:AlternateContent>
            <mc:Choice Requires="wps">
              <w:drawing>
                <wp:anchor distT="0" distB="0" distL="114300" distR="114300" simplePos="0" relativeHeight="251660288" behindDoc="0" locked="0" layoutInCell="1" allowOverlap="1" wp14:anchorId="73F0ACBF" wp14:editId="732017EA">
                  <wp:simplePos x="0" y="0"/>
                  <wp:positionH relativeFrom="column">
                    <wp:posOffset>-10795</wp:posOffset>
                  </wp:positionH>
                  <wp:positionV relativeFrom="paragraph">
                    <wp:posOffset>0</wp:posOffset>
                  </wp:positionV>
                  <wp:extent cx="4580255" cy="7620"/>
                  <wp:effectExtent l="8255" t="9525" r="12065" b="1143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580255" cy="762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85pt;margin-top:0;width:360.65pt;height:.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" strokecolor="black [3213]" strokeweight="1pt">
                  <o:lock v:ext="edit" shapetype="f"/>
                </v:shape>
              </w:pict>
            </mc:Fallback>
          </mc:AlternateContent>
        </w:r>
        <w:r w:rsidRPr="000A1C99">
          <w:rPr>
            <w:rFonts w:ascii="Arial" w:hAnsi="Arial" w:cs="Arial"/>
            <w:i/>
            <w:sz w:val="18"/>
            <w:szCs w:val="18"/>
          </w:rPr>
          <w:t>Analisis Penilaian Tingkat Kesehatan Perbankan</w:t>
        </w:r>
        <w:r>
          <w:rPr>
            <w:rFonts w:ascii="Arial" w:hAnsi="Arial" w:cs="Arial"/>
            <w:i/>
            <w:sz w:val="18"/>
            <w:szCs w:val="18"/>
            <w:lang w:val="id-ID"/>
          </w:rPr>
          <w:t>..........................Adinda Putri Mayangsari</w:t>
        </w:r>
      </w:p>
      <w:p w:rsidR="00157877" w:rsidRDefault="00157877">
        <w:pPr>
          <w:pStyle w:val="Footer"/>
          <w:jc w:val="center"/>
          <w:rPr>
            <w:lang w:val="id-ID"/>
          </w:rPr>
        </w:pPr>
      </w:p>
      <w:p w:rsidR="00157877" w:rsidRDefault="00157877" w:rsidP="00D9562C">
        <w:pPr>
          <w:pStyle w:val="Footer"/>
          <w:ind w:right="-30"/>
          <w:jc w:val="center"/>
        </w:pPr>
        <w:r w:rsidRPr="000A1C99">
          <w:rPr>
            <w:rFonts w:ascii="Arial" w:hAnsi="Arial" w:cs="Arial"/>
            <w:sz w:val="18"/>
            <w:szCs w:val="18"/>
          </w:rPr>
          <w:fldChar w:fldCharType="begin"/>
        </w:r>
        <w:r w:rsidRPr="000A1C99">
          <w:rPr>
            <w:rFonts w:ascii="Arial" w:hAnsi="Arial" w:cs="Arial"/>
            <w:sz w:val="18"/>
            <w:szCs w:val="18"/>
          </w:rPr>
          <w:instrText xml:space="preserve"> PAGE   \* MERGEFORMAT </w:instrText>
        </w:r>
        <w:r w:rsidRPr="000A1C99">
          <w:rPr>
            <w:rFonts w:ascii="Arial" w:hAnsi="Arial" w:cs="Arial"/>
            <w:sz w:val="18"/>
            <w:szCs w:val="18"/>
          </w:rPr>
          <w:fldChar w:fldCharType="separate"/>
        </w:r>
        <w:r w:rsidR="0095595F">
          <w:rPr>
            <w:rFonts w:ascii="Arial" w:hAnsi="Arial" w:cs="Arial"/>
            <w:noProof/>
            <w:sz w:val="18"/>
            <w:szCs w:val="18"/>
          </w:rPr>
          <w:t>1</w:t>
        </w:r>
        <w:r w:rsidRPr="000A1C99">
          <w:rPr>
            <w:rFonts w:ascii="Arial" w:hAnsi="Arial" w:cs="Arial"/>
            <w:sz w:val="18"/>
            <w:szCs w:val="18"/>
          </w:rPr>
          <w:fldChar w:fldCharType="end"/>
        </w:r>
      </w:p>
    </w:sdtContent>
  </w:sdt>
  <w:p w:rsidR="00157877" w:rsidRDefault="001578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688"/>
      <w:docPartObj>
        <w:docPartGallery w:val="Page Numbers (Bottom of Page)"/>
        <w:docPartUnique/>
      </w:docPartObj>
    </w:sdtPr>
    <w:sdtEndPr/>
    <w:sdtContent>
      <w:p w:rsidR="00157877" w:rsidRPr="000A1C99" w:rsidRDefault="00157877" w:rsidP="000A1C99">
        <w:pPr>
          <w:pStyle w:val="Footer"/>
          <w:ind w:right="-30"/>
          <w:jc w:val="both"/>
          <w:rPr>
            <w:lang w:val="id-ID"/>
          </w:rPr>
        </w:pPr>
        <w:r>
          <w:rPr>
            <w:rFonts w:ascii="Arial" w:hAnsi="Arial" w:cs="Arial"/>
            <w:i/>
            <w:noProof/>
            <w:sz w:val="18"/>
            <w:szCs w:val="18"/>
          </w:rPr>
          <mc:AlternateContent>
            <mc:Choice Requires="wps">
              <w:drawing>
                <wp:anchor distT="0" distB="0" distL="114300" distR="114300" simplePos="0" relativeHeight="251661312" behindDoc="0" locked="0" layoutInCell="1" allowOverlap="1" wp14:anchorId="10AB505B" wp14:editId="17368003">
                  <wp:simplePos x="0" y="0"/>
                  <wp:positionH relativeFrom="column">
                    <wp:posOffset>-10795</wp:posOffset>
                  </wp:positionH>
                  <wp:positionV relativeFrom="paragraph">
                    <wp:posOffset>0</wp:posOffset>
                  </wp:positionV>
                  <wp:extent cx="4580255" cy="7620"/>
                  <wp:effectExtent l="8255" t="9525" r="12065" b="1143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580255" cy="762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85pt;margin-top:0;width:360.65pt;height:.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" strokecolor="black [3213]" strokeweight="1pt">
                  <o:lock v:ext="edit" shapetype="f"/>
                </v:shape>
              </w:pict>
            </mc:Fallback>
          </mc:AlternateContent>
        </w:r>
        <w:r w:rsidRPr="000A1C99">
          <w:rPr>
            <w:rFonts w:ascii="Arial" w:hAnsi="Arial" w:cs="Arial"/>
            <w:i/>
            <w:sz w:val="18"/>
            <w:szCs w:val="18"/>
          </w:rPr>
          <w:t>Analisis Penilaian Tingkat Kesehatan Perbankan</w:t>
        </w:r>
        <w:r>
          <w:rPr>
            <w:rFonts w:ascii="Arial" w:hAnsi="Arial" w:cs="Arial"/>
            <w:i/>
            <w:sz w:val="18"/>
            <w:szCs w:val="18"/>
            <w:lang w:val="id-ID"/>
          </w:rPr>
          <w:t>..........................Adinda Putri Mayangsari</w:t>
        </w:r>
      </w:p>
      <w:p w:rsidR="00157877" w:rsidRPr="002763C7" w:rsidRDefault="00157877">
        <w:pPr>
          <w:pStyle w:val="Footer"/>
          <w:jc w:val="center"/>
          <w:rPr>
            <w:lang w:val="id-ID"/>
          </w:rPr>
        </w:pPr>
      </w:p>
      <w:p w:rsidR="00157877" w:rsidRDefault="00157877" w:rsidP="000A1C99">
        <w:pPr>
          <w:pStyle w:val="Footer"/>
          <w:ind w:right="-30"/>
          <w:jc w:val="center"/>
        </w:pPr>
        <w:r w:rsidRPr="000A1C99">
          <w:rPr>
            <w:rFonts w:ascii="Arial" w:hAnsi="Arial" w:cs="Arial"/>
            <w:sz w:val="18"/>
            <w:szCs w:val="18"/>
          </w:rPr>
          <w:fldChar w:fldCharType="begin"/>
        </w:r>
        <w:r w:rsidRPr="000A1C99">
          <w:rPr>
            <w:rFonts w:ascii="Arial" w:hAnsi="Arial" w:cs="Arial"/>
            <w:sz w:val="18"/>
            <w:szCs w:val="18"/>
          </w:rPr>
          <w:instrText xml:space="preserve"> PAGE   \* MERGEFORMAT </w:instrText>
        </w:r>
        <w:r w:rsidRPr="000A1C99">
          <w:rPr>
            <w:rFonts w:ascii="Arial" w:hAnsi="Arial" w:cs="Arial"/>
            <w:sz w:val="18"/>
            <w:szCs w:val="18"/>
          </w:rPr>
          <w:fldChar w:fldCharType="separate"/>
        </w:r>
        <w:r w:rsidR="0095595F">
          <w:rPr>
            <w:rFonts w:ascii="Arial" w:hAnsi="Arial" w:cs="Arial"/>
            <w:noProof/>
            <w:sz w:val="18"/>
            <w:szCs w:val="18"/>
          </w:rPr>
          <w:t>18</w:t>
        </w:r>
        <w:r w:rsidRPr="000A1C99">
          <w:rPr>
            <w:rFonts w:ascii="Arial" w:hAnsi="Arial" w:cs="Arial"/>
            <w:sz w:val="18"/>
            <w:szCs w:val="18"/>
          </w:rPr>
          <w:fldChar w:fldCharType="end"/>
        </w:r>
      </w:p>
    </w:sdtContent>
  </w:sdt>
  <w:p w:rsidR="00157877" w:rsidRDefault="0015787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689"/>
      <w:docPartObj>
        <w:docPartGallery w:val="Page Numbers (Bottom of Page)"/>
        <w:docPartUnique/>
      </w:docPartObj>
    </w:sdtPr>
    <w:sdtEndPr/>
    <w:sdtContent>
      <w:p w:rsidR="00157877" w:rsidRPr="000A1C99" w:rsidRDefault="00157877" w:rsidP="000A1C99">
        <w:pPr>
          <w:pStyle w:val="Footer"/>
          <w:ind w:right="-30"/>
          <w:jc w:val="both"/>
          <w:rPr>
            <w:lang w:val="id-ID"/>
          </w:rPr>
        </w:pPr>
        <w:r>
          <w:rPr>
            <w:rFonts w:ascii="Arial" w:hAnsi="Arial" w:cs="Arial"/>
            <w:i/>
            <w:noProof/>
            <w:sz w:val="18"/>
            <w:szCs w:val="18"/>
          </w:rPr>
          <mc:AlternateContent>
            <mc:Choice Requires="wps">
              <w:drawing>
                <wp:anchor distT="0" distB="0" distL="114300" distR="114300" simplePos="0" relativeHeight="251662336" behindDoc="0" locked="0" layoutInCell="1" allowOverlap="1" wp14:anchorId="73C673F9" wp14:editId="1F5C0155">
                  <wp:simplePos x="0" y="0"/>
                  <wp:positionH relativeFrom="column">
                    <wp:posOffset>-10795</wp:posOffset>
                  </wp:positionH>
                  <wp:positionV relativeFrom="paragraph">
                    <wp:posOffset>0</wp:posOffset>
                  </wp:positionV>
                  <wp:extent cx="4580255" cy="7620"/>
                  <wp:effectExtent l="8255" t="9525" r="12065" b="114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580255" cy="762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85pt;margin-top:0;width:360.65pt;height:.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" strokecolor="black [3213]" strokeweight="1pt">
                  <o:lock v:ext="edit" shapetype="f"/>
                </v:shape>
              </w:pict>
            </mc:Fallback>
          </mc:AlternateContent>
        </w:r>
        <w:r w:rsidRPr="000A1C99">
          <w:rPr>
            <w:rFonts w:ascii="Arial" w:hAnsi="Arial" w:cs="Arial"/>
            <w:i/>
            <w:sz w:val="18"/>
            <w:szCs w:val="18"/>
          </w:rPr>
          <w:t>Analisis Penilaian Tingkat Kesehatan Perbankan</w:t>
        </w:r>
        <w:r>
          <w:rPr>
            <w:rFonts w:ascii="Arial" w:hAnsi="Arial" w:cs="Arial"/>
            <w:i/>
            <w:sz w:val="18"/>
            <w:szCs w:val="18"/>
            <w:lang w:val="id-ID"/>
          </w:rPr>
          <w:t>..........................Adinda Putri Mayangsari</w:t>
        </w:r>
      </w:p>
      <w:p w:rsidR="00157877" w:rsidRPr="002763C7" w:rsidRDefault="00157877">
        <w:pPr>
          <w:pStyle w:val="Footer"/>
          <w:jc w:val="center"/>
          <w:rPr>
            <w:lang w:val="id-ID"/>
          </w:rPr>
        </w:pPr>
      </w:p>
      <w:p w:rsidR="00157877" w:rsidRDefault="00157877" w:rsidP="000A1C99">
        <w:pPr>
          <w:pStyle w:val="Footer"/>
          <w:ind w:right="-30"/>
          <w:jc w:val="center"/>
        </w:pPr>
        <w:r w:rsidRPr="000A1C99">
          <w:rPr>
            <w:rFonts w:ascii="Arial" w:hAnsi="Arial" w:cs="Arial"/>
            <w:sz w:val="18"/>
            <w:szCs w:val="18"/>
          </w:rPr>
          <w:fldChar w:fldCharType="begin"/>
        </w:r>
        <w:r w:rsidRPr="000A1C99">
          <w:rPr>
            <w:rFonts w:ascii="Arial" w:hAnsi="Arial" w:cs="Arial"/>
            <w:sz w:val="18"/>
            <w:szCs w:val="18"/>
          </w:rPr>
          <w:instrText xml:space="preserve"> PAGE   \* MERGEFORMAT </w:instrText>
        </w:r>
        <w:r w:rsidRPr="000A1C99">
          <w:rPr>
            <w:rFonts w:ascii="Arial" w:hAnsi="Arial" w:cs="Arial"/>
            <w:sz w:val="18"/>
            <w:szCs w:val="18"/>
          </w:rPr>
          <w:fldChar w:fldCharType="separate"/>
        </w:r>
        <w:r w:rsidR="0095595F">
          <w:rPr>
            <w:rFonts w:ascii="Arial" w:hAnsi="Arial" w:cs="Arial"/>
            <w:noProof/>
            <w:sz w:val="18"/>
            <w:szCs w:val="18"/>
          </w:rPr>
          <w:t>26</w:t>
        </w:r>
        <w:r w:rsidRPr="000A1C99">
          <w:rPr>
            <w:rFonts w:ascii="Arial" w:hAnsi="Arial" w:cs="Arial"/>
            <w:sz w:val="18"/>
            <w:szCs w:val="18"/>
          </w:rPr>
          <w:fldChar w:fldCharType="end"/>
        </w:r>
      </w:p>
    </w:sdtContent>
  </w:sdt>
  <w:p w:rsidR="00157877" w:rsidRDefault="0015787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692"/>
      <w:docPartObj>
        <w:docPartGallery w:val="Page Numbers (Bottom of Page)"/>
        <w:docPartUnique/>
      </w:docPartObj>
    </w:sdtPr>
    <w:sdtEndPr/>
    <w:sdtContent>
      <w:p w:rsidR="00157877" w:rsidRPr="000A1C99" w:rsidRDefault="00157877" w:rsidP="000A1C99">
        <w:pPr>
          <w:pStyle w:val="Footer"/>
          <w:ind w:right="-30"/>
          <w:jc w:val="both"/>
          <w:rPr>
            <w:lang w:val="id-ID"/>
          </w:rPr>
        </w:pPr>
        <w:r>
          <w:rPr>
            <w:rFonts w:ascii="Arial" w:hAnsi="Arial" w:cs="Arial"/>
            <w:i/>
            <w:noProof/>
            <w:sz w:val="18"/>
            <w:szCs w:val="18"/>
          </w:rPr>
          <mc:AlternateContent>
            <mc:Choice Requires="wps">
              <w:drawing>
                <wp:anchor distT="0" distB="0" distL="114300" distR="114300" simplePos="0" relativeHeight="251663360" behindDoc="0" locked="0" layoutInCell="1" allowOverlap="1" wp14:anchorId="7D42F557" wp14:editId="0CCB0DE2">
                  <wp:simplePos x="0" y="0"/>
                  <wp:positionH relativeFrom="column">
                    <wp:posOffset>-10795</wp:posOffset>
                  </wp:positionH>
                  <wp:positionV relativeFrom="paragraph">
                    <wp:posOffset>0</wp:posOffset>
                  </wp:positionV>
                  <wp:extent cx="4580255" cy="7620"/>
                  <wp:effectExtent l="8255" t="9525" r="12065" b="1143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580255" cy="762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85pt;margin-top:0;width:360.65pt;height:.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" strokecolor="black [3213]" strokeweight="1pt">
                  <o:lock v:ext="edit" shapetype="f"/>
                </v:shape>
              </w:pict>
            </mc:Fallback>
          </mc:AlternateContent>
        </w:r>
        <w:r w:rsidRPr="000A1C99">
          <w:rPr>
            <w:rFonts w:ascii="Arial" w:hAnsi="Arial" w:cs="Arial"/>
            <w:i/>
            <w:sz w:val="18"/>
            <w:szCs w:val="18"/>
          </w:rPr>
          <w:t>Analisis Penilaian Tingkat Kesehatan Perbankan</w:t>
        </w:r>
        <w:r>
          <w:rPr>
            <w:rFonts w:ascii="Arial" w:hAnsi="Arial" w:cs="Arial"/>
            <w:i/>
            <w:sz w:val="18"/>
            <w:szCs w:val="18"/>
            <w:lang w:val="id-ID"/>
          </w:rPr>
          <w:t>..........................Adinda Putri Mayangsari</w:t>
        </w:r>
      </w:p>
      <w:p w:rsidR="00157877" w:rsidRDefault="00157877">
        <w:pPr>
          <w:pStyle w:val="Footer"/>
          <w:jc w:val="center"/>
          <w:rPr>
            <w:lang w:val="id-ID"/>
          </w:rPr>
        </w:pPr>
      </w:p>
      <w:p w:rsidR="00157877" w:rsidRDefault="00157877" w:rsidP="00D9562C">
        <w:pPr>
          <w:pStyle w:val="Footer"/>
          <w:ind w:right="-30"/>
          <w:jc w:val="center"/>
        </w:pPr>
        <w:r w:rsidRPr="000A1C99">
          <w:rPr>
            <w:rFonts w:ascii="Arial" w:hAnsi="Arial" w:cs="Arial"/>
            <w:sz w:val="18"/>
            <w:szCs w:val="18"/>
          </w:rPr>
          <w:fldChar w:fldCharType="begin"/>
        </w:r>
        <w:r w:rsidRPr="000A1C99">
          <w:rPr>
            <w:rFonts w:ascii="Arial" w:hAnsi="Arial" w:cs="Arial"/>
            <w:sz w:val="18"/>
            <w:szCs w:val="18"/>
          </w:rPr>
          <w:instrText xml:space="preserve"> PAGE   \* MERGEFORMAT </w:instrText>
        </w:r>
        <w:r w:rsidRPr="000A1C99">
          <w:rPr>
            <w:rFonts w:ascii="Arial" w:hAnsi="Arial" w:cs="Arial"/>
            <w:sz w:val="18"/>
            <w:szCs w:val="18"/>
          </w:rPr>
          <w:fldChar w:fldCharType="separate"/>
        </w:r>
        <w:r>
          <w:rPr>
            <w:rFonts w:ascii="Arial" w:hAnsi="Arial" w:cs="Arial"/>
            <w:noProof/>
            <w:sz w:val="18"/>
            <w:szCs w:val="18"/>
          </w:rPr>
          <w:t>23</w:t>
        </w:r>
        <w:r w:rsidRPr="000A1C99">
          <w:rPr>
            <w:rFonts w:ascii="Arial" w:hAnsi="Arial" w:cs="Arial"/>
            <w:sz w:val="18"/>
            <w:szCs w:val="18"/>
          </w:rPr>
          <w:fldChar w:fldCharType="end"/>
        </w:r>
      </w:p>
    </w:sdtContent>
  </w:sdt>
  <w:p w:rsidR="00157877" w:rsidRDefault="00157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1ED" w:rsidRDefault="004C42ED">
      <w:pPr>
        <w:spacing w:after="0" w:line="240" w:lineRule="auto"/>
      </w:pPr>
      <w:r>
        <w:separator/>
      </w:r>
    </w:p>
  </w:footnote>
  <w:footnote w:type="continuationSeparator" w:id="0">
    <w:p w:rsidR="008A61ED" w:rsidRDefault="004C42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2ED" w:rsidRDefault="004C42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877" w:rsidRPr="002A31AE" w:rsidRDefault="00157877" w:rsidP="002A31AE">
    <w:pPr>
      <w:pStyle w:val="Header"/>
      <w:tabs>
        <w:tab w:val="right" w:pos="7200"/>
      </w:tabs>
      <w:ind w:right="-30"/>
      <w:rPr>
        <w:rFonts w:ascii="Arial" w:hAnsi="Arial" w:cs="Arial"/>
        <w:b/>
        <w:sz w:val="16"/>
        <w:szCs w:val="16"/>
        <w:lang w:val="id-ID"/>
      </w:rPr>
    </w:pPr>
    <w:r w:rsidRPr="00713843">
      <w:rPr>
        <w:rFonts w:ascii="Arial" w:hAnsi="Arial" w:cs="Arial"/>
        <w:b/>
        <w:sz w:val="16"/>
        <w:szCs w:val="16"/>
        <w:lang w:val="id-ID"/>
      </w:rPr>
      <w:t xml:space="preserve">JURNAL </w:t>
    </w:r>
    <w:r>
      <w:rPr>
        <w:rFonts w:ascii="Arial" w:hAnsi="Arial" w:cs="Arial"/>
        <w:b/>
        <w:sz w:val="16"/>
        <w:szCs w:val="16"/>
      </w:rPr>
      <w:t>ULET</w:t>
    </w:r>
    <w:r>
      <w:rPr>
        <w:rFonts w:ascii="Arial" w:hAnsi="Arial" w:cs="Arial"/>
        <w:b/>
        <w:sz w:val="16"/>
        <w:szCs w:val="16"/>
        <w:lang w:val="id-ID"/>
      </w:rPr>
      <w:t xml:space="preserve"> VOLUME III NOMOR </w:t>
    </w:r>
    <w:r>
      <w:rPr>
        <w:rFonts w:ascii="Arial" w:hAnsi="Arial" w:cs="Arial"/>
        <w:b/>
        <w:sz w:val="16"/>
        <w:szCs w:val="16"/>
      </w:rPr>
      <w:t>2</w:t>
    </w:r>
    <w:r w:rsidRPr="00713843">
      <w:rPr>
        <w:rFonts w:ascii="Arial" w:hAnsi="Arial" w:cs="Arial"/>
        <w:b/>
        <w:sz w:val="16"/>
        <w:szCs w:val="16"/>
        <w:lang w:val="id-ID"/>
      </w:rPr>
      <w:t xml:space="preserve"> EDISI </w:t>
    </w:r>
    <w:r>
      <w:rPr>
        <w:rFonts w:ascii="Arial" w:hAnsi="Arial" w:cs="Arial"/>
        <w:b/>
        <w:sz w:val="16"/>
        <w:szCs w:val="16"/>
      </w:rPr>
      <w:t>OKTOBER</w:t>
    </w:r>
    <w:r>
      <w:rPr>
        <w:rFonts w:ascii="Arial" w:hAnsi="Arial" w:cs="Arial"/>
        <w:b/>
        <w:sz w:val="16"/>
        <w:szCs w:val="16"/>
        <w:lang w:val="id-ID"/>
      </w:rPr>
      <w:t xml:space="preserve"> 2019           </w:t>
    </w:r>
    <w:r>
      <w:rPr>
        <w:rFonts w:ascii="Arial" w:hAnsi="Arial" w:cs="Arial"/>
        <w:b/>
        <w:sz w:val="16"/>
        <w:szCs w:val="16"/>
        <w:lang w:val="id-ID"/>
      </w:rPr>
      <w:tab/>
    </w:r>
    <w:r w:rsidRPr="00C7469D">
      <w:rPr>
        <w:rFonts w:ascii="Arial" w:hAnsi="Arial" w:cs="Arial"/>
        <w:b/>
        <w:sz w:val="16"/>
        <w:szCs w:val="20"/>
      </w:rPr>
      <w:t>ISSN 2579 - 7</w:t>
    </w:r>
    <w:r>
      <w:rPr>
        <w:rFonts w:ascii="Arial" w:hAnsi="Arial" w:cs="Arial"/>
        <w:b/>
        <w:sz w:val="16"/>
        <w:szCs w:val="20"/>
      </w:rPr>
      <w:t>336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877" w:rsidRPr="00713843" w:rsidRDefault="00157877" w:rsidP="002A31AE">
    <w:pPr>
      <w:pStyle w:val="Header"/>
      <w:tabs>
        <w:tab w:val="right" w:pos="7200"/>
      </w:tabs>
      <w:ind w:right="-30"/>
      <w:rPr>
        <w:rFonts w:ascii="Arial" w:hAnsi="Arial" w:cs="Arial"/>
        <w:b/>
        <w:sz w:val="16"/>
        <w:szCs w:val="16"/>
        <w:lang w:val="id-ID"/>
      </w:rPr>
    </w:pPr>
    <w:r w:rsidRPr="00713843">
      <w:rPr>
        <w:rFonts w:ascii="Arial" w:hAnsi="Arial" w:cs="Arial"/>
        <w:b/>
        <w:sz w:val="16"/>
        <w:szCs w:val="16"/>
        <w:lang w:val="id-ID"/>
      </w:rPr>
      <w:t xml:space="preserve">JURNAL </w:t>
    </w:r>
    <w:r>
      <w:rPr>
        <w:rFonts w:ascii="Arial" w:hAnsi="Arial" w:cs="Arial"/>
        <w:b/>
        <w:sz w:val="16"/>
        <w:szCs w:val="16"/>
      </w:rPr>
      <w:t>ULET</w:t>
    </w:r>
    <w:r>
      <w:rPr>
        <w:rFonts w:ascii="Arial" w:hAnsi="Arial" w:cs="Arial"/>
        <w:b/>
        <w:sz w:val="16"/>
        <w:szCs w:val="16"/>
        <w:lang w:val="id-ID"/>
      </w:rPr>
      <w:t xml:space="preserve"> VOLUME III NOMOR </w:t>
    </w:r>
    <w:r>
      <w:rPr>
        <w:rFonts w:ascii="Arial" w:hAnsi="Arial" w:cs="Arial"/>
        <w:b/>
        <w:sz w:val="16"/>
        <w:szCs w:val="16"/>
      </w:rPr>
      <w:t>2</w:t>
    </w:r>
    <w:r w:rsidRPr="00713843">
      <w:rPr>
        <w:rFonts w:ascii="Arial" w:hAnsi="Arial" w:cs="Arial"/>
        <w:b/>
        <w:sz w:val="16"/>
        <w:szCs w:val="16"/>
        <w:lang w:val="id-ID"/>
      </w:rPr>
      <w:t xml:space="preserve"> EDISI </w:t>
    </w:r>
    <w:r>
      <w:rPr>
        <w:rFonts w:ascii="Arial" w:hAnsi="Arial" w:cs="Arial"/>
        <w:b/>
        <w:sz w:val="16"/>
        <w:szCs w:val="16"/>
      </w:rPr>
      <w:t>OKTOBER</w:t>
    </w:r>
    <w:r>
      <w:rPr>
        <w:rFonts w:ascii="Arial" w:hAnsi="Arial" w:cs="Arial"/>
        <w:b/>
        <w:sz w:val="16"/>
        <w:szCs w:val="16"/>
        <w:lang w:val="id-ID"/>
      </w:rPr>
      <w:t xml:space="preserve"> 2019           </w:t>
    </w:r>
    <w:r>
      <w:rPr>
        <w:rFonts w:ascii="Arial" w:hAnsi="Arial" w:cs="Arial"/>
        <w:b/>
        <w:sz w:val="16"/>
        <w:szCs w:val="16"/>
        <w:lang w:val="id-ID"/>
      </w:rPr>
      <w:tab/>
    </w:r>
    <w:r w:rsidRPr="00C7469D">
      <w:rPr>
        <w:rFonts w:ascii="Arial" w:hAnsi="Arial" w:cs="Arial"/>
        <w:b/>
        <w:sz w:val="16"/>
        <w:szCs w:val="20"/>
      </w:rPr>
      <w:t>ISSN 2579 - 7</w:t>
    </w:r>
    <w:r>
      <w:rPr>
        <w:rFonts w:ascii="Arial" w:hAnsi="Arial" w:cs="Arial"/>
        <w:b/>
        <w:sz w:val="16"/>
        <w:szCs w:val="20"/>
      </w:rPr>
      <w:t>336</w:t>
    </w:r>
  </w:p>
  <w:p w:rsidR="00157877" w:rsidRDefault="00157877" w:rsidP="002A31AE">
    <w:pPr>
      <w:pStyle w:val="Header"/>
      <w:ind w:right="-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67F2"/>
    <w:multiLevelType w:val="hybridMultilevel"/>
    <w:tmpl w:val="B8C0121C"/>
    <w:lvl w:ilvl="0" w:tplc="0B52A2C4">
      <w:start w:val="1"/>
      <w:numFmt w:val="lowerLetter"/>
      <w:lvlText w:val="%1."/>
      <w:lvlJc w:val="left"/>
      <w:pPr>
        <w:ind w:left="1800" w:hanging="360"/>
      </w:pPr>
      <w:rPr>
        <w:rFonts w:ascii="Arial" w:eastAsiaTheme="minorHAnsi" w:hAnsi="Arial" w:cs="Arial"/>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7D12E7"/>
    <w:multiLevelType w:val="hybridMultilevel"/>
    <w:tmpl w:val="B20278B0"/>
    <w:lvl w:ilvl="0" w:tplc="299E219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7937A2B"/>
    <w:multiLevelType w:val="hybridMultilevel"/>
    <w:tmpl w:val="153AC8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81566FF"/>
    <w:multiLevelType w:val="hybridMultilevel"/>
    <w:tmpl w:val="05F4B66C"/>
    <w:lvl w:ilvl="0" w:tplc="F7C4C424">
      <w:start w:val="1"/>
      <w:numFmt w:val="lowerLetter"/>
      <w:lvlText w:val="%1."/>
      <w:lvlJc w:val="left"/>
      <w:pPr>
        <w:ind w:left="1800" w:hanging="36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E3C68E8"/>
    <w:multiLevelType w:val="hybridMultilevel"/>
    <w:tmpl w:val="8ACE85B4"/>
    <w:lvl w:ilvl="0" w:tplc="64CEA56C">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E3F7128"/>
    <w:multiLevelType w:val="hybridMultilevel"/>
    <w:tmpl w:val="96EE9D38"/>
    <w:lvl w:ilvl="0" w:tplc="F7949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5F755E"/>
    <w:multiLevelType w:val="hybridMultilevel"/>
    <w:tmpl w:val="F1226224"/>
    <w:lvl w:ilvl="0" w:tplc="460CC8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8CD7434"/>
    <w:multiLevelType w:val="hybridMultilevel"/>
    <w:tmpl w:val="5C6E41E0"/>
    <w:lvl w:ilvl="0" w:tplc="B3C4D9E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BAC0EFA"/>
    <w:multiLevelType w:val="hybridMultilevel"/>
    <w:tmpl w:val="425EA4EE"/>
    <w:lvl w:ilvl="0" w:tplc="EE446F8A">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CB428CC"/>
    <w:multiLevelType w:val="hybridMultilevel"/>
    <w:tmpl w:val="BA2A83BC"/>
    <w:lvl w:ilvl="0" w:tplc="3020B7EC">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87A6A7E"/>
    <w:multiLevelType w:val="hybridMultilevel"/>
    <w:tmpl w:val="73BEBD94"/>
    <w:lvl w:ilvl="0" w:tplc="8758D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E6972C0"/>
    <w:multiLevelType w:val="hybridMultilevel"/>
    <w:tmpl w:val="510C909A"/>
    <w:lvl w:ilvl="0" w:tplc="EBC478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318388D"/>
    <w:multiLevelType w:val="hybridMultilevel"/>
    <w:tmpl w:val="D054BF2C"/>
    <w:lvl w:ilvl="0" w:tplc="7E90CEDC">
      <w:start w:val="1"/>
      <w:numFmt w:val="decimal"/>
      <w:lvlText w:val="%1)"/>
      <w:lvlJc w:val="left"/>
      <w:pPr>
        <w:ind w:left="2160" w:hanging="360"/>
      </w:pPr>
      <w:rPr>
        <w:rFonts w:ascii="Arial" w:eastAsiaTheme="minorHAnsi" w:hAnsi="Arial" w:cs="Arial"/>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7BC575B9"/>
    <w:multiLevelType w:val="hybridMultilevel"/>
    <w:tmpl w:val="266EB15C"/>
    <w:lvl w:ilvl="0" w:tplc="A69ADF76">
      <w:start w:val="1"/>
      <w:numFmt w:val="lowerLetter"/>
      <w:lvlText w:val="%1."/>
      <w:lvlJc w:val="left"/>
      <w:pPr>
        <w:ind w:left="1440" w:hanging="360"/>
      </w:pPr>
      <w:rPr>
        <w:rFonts w:ascii="Arial" w:hAnsi="Arial" w:cs="Arial"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11"/>
  </w:num>
  <w:num w:numId="3">
    <w:abstractNumId w:val="0"/>
  </w:num>
  <w:num w:numId="4">
    <w:abstractNumId w:val="12"/>
  </w:num>
  <w:num w:numId="5">
    <w:abstractNumId w:val="3"/>
  </w:num>
  <w:num w:numId="6">
    <w:abstractNumId w:val="9"/>
  </w:num>
  <w:num w:numId="7">
    <w:abstractNumId w:val="6"/>
  </w:num>
  <w:num w:numId="8">
    <w:abstractNumId w:val="8"/>
  </w:num>
  <w:num w:numId="9">
    <w:abstractNumId w:val="1"/>
  </w:num>
  <w:num w:numId="10">
    <w:abstractNumId w:val="5"/>
  </w:num>
  <w:num w:numId="11">
    <w:abstractNumId w:val="4"/>
  </w:num>
  <w:num w:numId="12">
    <w:abstractNumId w:val="7"/>
  </w:num>
  <w:num w:numId="13">
    <w:abstractNumId w:val="13"/>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877"/>
    <w:rsid w:val="00157877"/>
    <w:rsid w:val="004C42ED"/>
    <w:rsid w:val="008A61ED"/>
    <w:rsid w:val="0095595F"/>
    <w:rsid w:val="00F03C64"/>
    <w:rsid w:val="00F07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877"/>
    <w:pPr>
      <w:ind w:right="397"/>
    </w:pPr>
  </w:style>
  <w:style w:type="paragraph" w:styleId="Heading1">
    <w:name w:val="heading 1"/>
    <w:basedOn w:val="Normal"/>
    <w:next w:val="Normal"/>
    <w:link w:val="Heading1Char"/>
    <w:uiPriority w:val="9"/>
    <w:qFormat/>
    <w:rsid w:val="001578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78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5787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787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57877"/>
    <w:pPr>
      <w:spacing w:before="240" w:after="60" w:line="240" w:lineRule="auto"/>
      <w:jc w:val="both"/>
      <w:outlineLvl w:val="4"/>
    </w:pPr>
    <w:rPr>
      <w:rFonts w:eastAsiaTheme="minorEastAsia" w:cstheme="majorBidi"/>
      <w:b/>
      <w:bCs/>
      <w:i/>
      <w:iCs/>
      <w:sz w:val="26"/>
      <w:szCs w:val="26"/>
      <w:lang w:bidi="en-US"/>
    </w:rPr>
  </w:style>
  <w:style w:type="paragraph" w:styleId="Heading6">
    <w:name w:val="heading 6"/>
    <w:basedOn w:val="Normal"/>
    <w:next w:val="Normal"/>
    <w:link w:val="Heading6Char"/>
    <w:uiPriority w:val="9"/>
    <w:semiHidden/>
    <w:unhideWhenUsed/>
    <w:qFormat/>
    <w:rsid w:val="00157877"/>
    <w:pPr>
      <w:spacing w:before="240" w:after="60" w:line="240" w:lineRule="auto"/>
      <w:jc w:val="both"/>
      <w:outlineLvl w:val="5"/>
    </w:pPr>
    <w:rPr>
      <w:rFonts w:eastAsiaTheme="minorEastAsia" w:cstheme="majorBidi"/>
      <w:b/>
      <w:bCs/>
      <w:lang w:bidi="en-US"/>
    </w:rPr>
  </w:style>
  <w:style w:type="paragraph" w:styleId="Heading7">
    <w:name w:val="heading 7"/>
    <w:basedOn w:val="Normal"/>
    <w:next w:val="Normal"/>
    <w:link w:val="Heading7Char"/>
    <w:uiPriority w:val="9"/>
    <w:semiHidden/>
    <w:unhideWhenUsed/>
    <w:qFormat/>
    <w:rsid w:val="00157877"/>
    <w:pPr>
      <w:spacing w:before="240" w:after="60" w:line="240" w:lineRule="auto"/>
      <w:jc w:val="both"/>
      <w:outlineLvl w:val="6"/>
    </w:pPr>
    <w:rPr>
      <w:rFonts w:eastAsiaTheme="minorEastAsia" w:cstheme="majorBidi"/>
      <w:sz w:val="24"/>
      <w:szCs w:val="24"/>
      <w:lang w:bidi="en-US"/>
    </w:rPr>
  </w:style>
  <w:style w:type="paragraph" w:styleId="Heading8">
    <w:name w:val="heading 8"/>
    <w:basedOn w:val="Normal"/>
    <w:next w:val="Normal"/>
    <w:link w:val="Heading8Char"/>
    <w:uiPriority w:val="9"/>
    <w:semiHidden/>
    <w:unhideWhenUsed/>
    <w:qFormat/>
    <w:rsid w:val="00157877"/>
    <w:pPr>
      <w:spacing w:before="240" w:after="60" w:line="240" w:lineRule="auto"/>
      <w:jc w:val="both"/>
      <w:outlineLvl w:val="7"/>
    </w:pPr>
    <w:rPr>
      <w:rFonts w:eastAsiaTheme="minorEastAsia" w:cstheme="majorBidi"/>
      <w:i/>
      <w:iCs/>
      <w:sz w:val="24"/>
      <w:szCs w:val="24"/>
      <w:lang w:bidi="en-US"/>
    </w:rPr>
  </w:style>
  <w:style w:type="paragraph" w:styleId="Heading9">
    <w:name w:val="heading 9"/>
    <w:basedOn w:val="Normal"/>
    <w:next w:val="Normal"/>
    <w:link w:val="Heading9Char"/>
    <w:uiPriority w:val="9"/>
    <w:semiHidden/>
    <w:unhideWhenUsed/>
    <w:qFormat/>
    <w:rsid w:val="00157877"/>
    <w:pPr>
      <w:spacing w:before="240" w:after="60" w:line="240" w:lineRule="auto"/>
      <w:jc w:val="both"/>
      <w:outlineLvl w:val="8"/>
    </w:pPr>
    <w:rPr>
      <w:rFonts w:asciiTheme="majorHAnsi" w:eastAsiaTheme="majorEastAsia" w:hAnsiTheme="majorHAnsi" w:cstheme="majorBid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8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78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5787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5787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57877"/>
    <w:rPr>
      <w:rFonts w:eastAsiaTheme="minorEastAsia" w:cstheme="majorBidi"/>
      <w:b/>
      <w:bCs/>
      <w:i/>
      <w:iCs/>
      <w:sz w:val="26"/>
      <w:szCs w:val="26"/>
      <w:lang w:bidi="en-US"/>
    </w:rPr>
  </w:style>
  <w:style w:type="character" w:customStyle="1" w:styleId="Heading6Char">
    <w:name w:val="Heading 6 Char"/>
    <w:basedOn w:val="DefaultParagraphFont"/>
    <w:link w:val="Heading6"/>
    <w:uiPriority w:val="9"/>
    <w:semiHidden/>
    <w:rsid w:val="00157877"/>
    <w:rPr>
      <w:rFonts w:eastAsiaTheme="minorEastAsia" w:cstheme="majorBidi"/>
      <w:b/>
      <w:bCs/>
      <w:lang w:bidi="en-US"/>
    </w:rPr>
  </w:style>
  <w:style w:type="character" w:customStyle="1" w:styleId="Heading7Char">
    <w:name w:val="Heading 7 Char"/>
    <w:basedOn w:val="DefaultParagraphFont"/>
    <w:link w:val="Heading7"/>
    <w:uiPriority w:val="9"/>
    <w:semiHidden/>
    <w:rsid w:val="00157877"/>
    <w:rPr>
      <w:rFonts w:eastAsiaTheme="minorEastAsia" w:cstheme="majorBidi"/>
      <w:sz w:val="24"/>
      <w:szCs w:val="24"/>
      <w:lang w:bidi="en-US"/>
    </w:rPr>
  </w:style>
  <w:style w:type="character" w:customStyle="1" w:styleId="Heading8Char">
    <w:name w:val="Heading 8 Char"/>
    <w:basedOn w:val="DefaultParagraphFont"/>
    <w:link w:val="Heading8"/>
    <w:uiPriority w:val="9"/>
    <w:semiHidden/>
    <w:rsid w:val="00157877"/>
    <w:rPr>
      <w:rFonts w:eastAsiaTheme="minorEastAsia" w:cstheme="majorBidi"/>
      <w:i/>
      <w:iCs/>
      <w:sz w:val="24"/>
      <w:szCs w:val="24"/>
      <w:lang w:bidi="en-US"/>
    </w:rPr>
  </w:style>
  <w:style w:type="character" w:customStyle="1" w:styleId="Heading9Char">
    <w:name w:val="Heading 9 Char"/>
    <w:basedOn w:val="DefaultParagraphFont"/>
    <w:link w:val="Heading9"/>
    <w:uiPriority w:val="9"/>
    <w:semiHidden/>
    <w:rsid w:val="00157877"/>
    <w:rPr>
      <w:rFonts w:asciiTheme="majorHAnsi" w:eastAsiaTheme="majorEastAsia" w:hAnsiTheme="majorHAnsi" w:cstheme="majorBidi"/>
      <w:lang w:bidi="en-US"/>
    </w:rPr>
  </w:style>
  <w:style w:type="paragraph" w:styleId="ListParagraph">
    <w:name w:val="List Paragraph"/>
    <w:aliases w:val="skripsi"/>
    <w:basedOn w:val="Normal"/>
    <w:link w:val="ListParagraphChar"/>
    <w:uiPriority w:val="34"/>
    <w:qFormat/>
    <w:rsid w:val="00157877"/>
    <w:pPr>
      <w:ind w:left="720"/>
      <w:contextualSpacing/>
    </w:pPr>
  </w:style>
  <w:style w:type="character" w:customStyle="1" w:styleId="ListParagraphChar">
    <w:name w:val="List Paragraph Char"/>
    <w:aliases w:val="skripsi Char"/>
    <w:link w:val="ListParagraph"/>
    <w:uiPriority w:val="34"/>
    <w:rsid w:val="00157877"/>
  </w:style>
  <w:style w:type="paragraph" w:styleId="Header">
    <w:name w:val="header"/>
    <w:basedOn w:val="Normal"/>
    <w:link w:val="HeaderChar"/>
    <w:uiPriority w:val="99"/>
    <w:unhideWhenUsed/>
    <w:rsid w:val="00157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877"/>
  </w:style>
  <w:style w:type="paragraph" w:styleId="Footer">
    <w:name w:val="footer"/>
    <w:basedOn w:val="Normal"/>
    <w:link w:val="FooterChar"/>
    <w:uiPriority w:val="99"/>
    <w:unhideWhenUsed/>
    <w:rsid w:val="00157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877"/>
  </w:style>
  <w:style w:type="character" w:styleId="Hyperlink">
    <w:name w:val="Hyperlink"/>
    <w:basedOn w:val="DefaultParagraphFont"/>
    <w:uiPriority w:val="99"/>
    <w:unhideWhenUsed/>
    <w:rsid w:val="00157877"/>
    <w:rPr>
      <w:color w:val="0000FF" w:themeColor="hyperlink"/>
      <w:u w:val="single"/>
    </w:rPr>
  </w:style>
  <w:style w:type="table" w:styleId="TableGrid">
    <w:name w:val="Table Grid"/>
    <w:basedOn w:val="TableNormal"/>
    <w:uiPriority w:val="59"/>
    <w:rsid w:val="00157877"/>
    <w:pPr>
      <w:spacing w:after="0" w:line="240" w:lineRule="auto"/>
      <w:ind w:right="39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157877"/>
    <w:pPr>
      <w:outlineLvl w:val="9"/>
    </w:pPr>
    <w:rPr>
      <w:lang w:eastAsia="ja-JP"/>
    </w:rPr>
  </w:style>
  <w:style w:type="paragraph" w:styleId="TOC1">
    <w:name w:val="toc 1"/>
    <w:basedOn w:val="Normal"/>
    <w:next w:val="Normal"/>
    <w:autoRedefine/>
    <w:uiPriority w:val="39"/>
    <w:unhideWhenUsed/>
    <w:rsid w:val="00157877"/>
    <w:pPr>
      <w:spacing w:after="100"/>
    </w:pPr>
  </w:style>
  <w:style w:type="paragraph" w:styleId="TOC2">
    <w:name w:val="toc 2"/>
    <w:basedOn w:val="Normal"/>
    <w:next w:val="Normal"/>
    <w:autoRedefine/>
    <w:uiPriority w:val="39"/>
    <w:unhideWhenUsed/>
    <w:rsid w:val="00157877"/>
    <w:pPr>
      <w:spacing w:after="100"/>
      <w:ind w:left="220"/>
    </w:pPr>
  </w:style>
  <w:style w:type="paragraph" w:styleId="BalloonText">
    <w:name w:val="Balloon Text"/>
    <w:basedOn w:val="Normal"/>
    <w:link w:val="BalloonTextChar"/>
    <w:uiPriority w:val="99"/>
    <w:semiHidden/>
    <w:unhideWhenUsed/>
    <w:rsid w:val="00157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77"/>
    <w:rPr>
      <w:rFonts w:ascii="Tahoma" w:hAnsi="Tahoma" w:cs="Tahoma"/>
      <w:sz w:val="16"/>
      <w:szCs w:val="16"/>
    </w:rPr>
  </w:style>
  <w:style w:type="paragraph" w:styleId="TOC3">
    <w:name w:val="toc 3"/>
    <w:basedOn w:val="Normal"/>
    <w:next w:val="Normal"/>
    <w:autoRedefine/>
    <w:uiPriority w:val="39"/>
    <w:unhideWhenUsed/>
    <w:rsid w:val="00157877"/>
    <w:pPr>
      <w:spacing w:after="100"/>
      <w:ind w:left="440"/>
    </w:pPr>
  </w:style>
  <w:style w:type="paragraph" w:customStyle="1" w:styleId="Default">
    <w:name w:val="Default"/>
    <w:rsid w:val="00157877"/>
    <w:pPr>
      <w:autoSpaceDE w:val="0"/>
      <w:autoSpaceDN w:val="0"/>
      <w:adjustRightInd w:val="0"/>
      <w:spacing w:after="0" w:line="240" w:lineRule="auto"/>
      <w:ind w:right="397"/>
    </w:pPr>
    <w:rPr>
      <w:rFonts w:ascii="Times New Roman" w:hAnsi="Times New Roman" w:cs="Times New Roman"/>
      <w:color w:val="000000"/>
      <w:sz w:val="24"/>
      <w:szCs w:val="24"/>
    </w:rPr>
  </w:style>
  <w:style w:type="paragraph" w:styleId="NormalWeb">
    <w:name w:val="Normal (Web)"/>
    <w:basedOn w:val="Normal"/>
    <w:uiPriority w:val="99"/>
    <w:unhideWhenUsed/>
    <w:rsid w:val="0015787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57877"/>
    <w:rPr>
      <w:i/>
      <w:iCs/>
    </w:rPr>
  </w:style>
  <w:style w:type="character" w:styleId="Strong">
    <w:name w:val="Strong"/>
    <w:basedOn w:val="DefaultParagraphFont"/>
    <w:uiPriority w:val="22"/>
    <w:qFormat/>
    <w:rsid w:val="00157877"/>
    <w:rPr>
      <w:b/>
      <w:bCs/>
    </w:rPr>
  </w:style>
  <w:style w:type="paragraph" w:styleId="Caption">
    <w:name w:val="caption"/>
    <w:basedOn w:val="Normal"/>
    <w:next w:val="Normal"/>
    <w:uiPriority w:val="35"/>
    <w:unhideWhenUsed/>
    <w:qFormat/>
    <w:rsid w:val="00157877"/>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157877"/>
    <w:pPr>
      <w:spacing w:after="0"/>
    </w:pPr>
  </w:style>
  <w:style w:type="character" w:customStyle="1" w:styleId="a">
    <w:name w:val="a"/>
    <w:basedOn w:val="DefaultParagraphFont"/>
    <w:rsid w:val="00157877"/>
  </w:style>
  <w:style w:type="character" w:customStyle="1" w:styleId="l8">
    <w:name w:val="l8"/>
    <w:basedOn w:val="DefaultParagraphFont"/>
    <w:rsid w:val="00157877"/>
  </w:style>
  <w:style w:type="character" w:customStyle="1" w:styleId="l7">
    <w:name w:val="l7"/>
    <w:basedOn w:val="DefaultParagraphFont"/>
    <w:rsid w:val="00157877"/>
  </w:style>
  <w:style w:type="character" w:customStyle="1" w:styleId="l">
    <w:name w:val="l"/>
    <w:basedOn w:val="DefaultParagraphFont"/>
    <w:rsid w:val="00157877"/>
  </w:style>
  <w:style w:type="character" w:customStyle="1" w:styleId="l11">
    <w:name w:val="l11"/>
    <w:basedOn w:val="DefaultParagraphFont"/>
    <w:rsid w:val="00157877"/>
  </w:style>
  <w:style w:type="character" w:customStyle="1" w:styleId="l10">
    <w:name w:val="l10"/>
    <w:basedOn w:val="DefaultParagraphFont"/>
    <w:rsid w:val="00157877"/>
  </w:style>
  <w:style w:type="paragraph" w:styleId="BodyText">
    <w:name w:val="Body Text"/>
    <w:basedOn w:val="Normal"/>
    <w:link w:val="BodyTextChar"/>
    <w:uiPriority w:val="1"/>
    <w:qFormat/>
    <w:rsid w:val="00157877"/>
    <w:pPr>
      <w:widowControl w:val="0"/>
      <w:autoSpaceDE w:val="0"/>
      <w:autoSpaceDN w:val="0"/>
      <w:spacing w:after="0" w:line="240" w:lineRule="auto"/>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157877"/>
    <w:rPr>
      <w:rFonts w:ascii="Arial" w:eastAsia="Arial" w:hAnsi="Arial" w:cs="Arial"/>
      <w:sz w:val="24"/>
      <w:szCs w:val="24"/>
      <w:lang w:bidi="en-US"/>
    </w:rPr>
  </w:style>
  <w:style w:type="paragraph" w:customStyle="1" w:styleId="ListParagraph1">
    <w:name w:val="List Paragraph1"/>
    <w:basedOn w:val="Normal"/>
    <w:uiPriority w:val="34"/>
    <w:qFormat/>
    <w:rsid w:val="00157877"/>
    <w:pPr>
      <w:ind w:left="720"/>
      <w:contextualSpacing/>
    </w:pPr>
  </w:style>
  <w:style w:type="paragraph" w:styleId="CommentText">
    <w:name w:val="annotation text"/>
    <w:basedOn w:val="Normal"/>
    <w:link w:val="CommentTextChar"/>
    <w:uiPriority w:val="99"/>
    <w:semiHidden/>
    <w:unhideWhenUsed/>
    <w:rsid w:val="00157877"/>
    <w:pPr>
      <w:spacing w:after="0" w:line="240" w:lineRule="auto"/>
      <w:jc w:val="both"/>
    </w:pPr>
    <w:rPr>
      <w:rFonts w:eastAsiaTheme="minorEastAsia" w:cs="Times New Roman"/>
      <w:sz w:val="20"/>
      <w:szCs w:val="20"/>
      <w:lang w:bidi="en-US"/>
    </w:rPr>
  </w:style>
  <w:style w:type="character" w:customStyle="1" w:styleId="CommentTextChar">
    <w:name w:val="Comment Text Char"/>
    <w:basedOn w:val="DefaultParagraphFont"/>
    <w:link w:val="CommentText"/>
    <w:uiPriority w:val="99"/>
    <w:semiHidden/>
    <w:rsid w:val="00157877"/>
    <w:rPr>
      <w:rFonts w:eastAsiaTheme="minorEastAsia" w:cs="Times New Roman"/>
      <w:sz w:val="20"/>
      <w:szCs w:val="20"/>
      <w:lang w:bidi="en-US"/>
    </w:rPr>
  </w:style>
  <w:style w:type="character" w:customStyle="1" w:styleId="CommentSubjectChar">
    <w:name w:val="Comment Subject Char"/>
    <w:basedOn w:val="CommentTextChar"/>
    <w:link w:val="CommentSubject"/>
    <w:uiPriority w:val="99"/>
    <w:semiHidden/>
    <w:rsid w:val="00157877"/>
    <w:rPr>
      <w:rFonts w:eastAsiaTheme="minorEastAsia" w:cs="Times New Roman"/>
      <w:b/>
      <w:bCs/>
      <w:sz w:val="20"/>
      <w:szCs w:val="20"/>
      <w:lang w:bidi="en-US"/>
    </w:rPr>
  </w:style>
  <w:style w:type="paragraph" w:styleId="CommentSubject">
    <w:name w:val="annotation subject"/>
    <w:basedOn w:val="CommentText"/>
    <w:next w:val="CommentText"/>
    <w:link w:val="CommentSubjectChar"/>
    <w:uiPriority w:val="99"/>
    <w:semiHidden/>
    <w:unhideWhenUsed/>
    <w:rsid w:val="00157877"/>
    <w:rPr>
      <w:b/>
      <w:bCs/>
    </w:rPr>
  </w:style>
  <w:style w:type="character" w:customStyle="1" w:styleId="CommentSubjectChar1">
    <w:name w:val="Comment Subject Char1"/>
    <w:basedOn w:val="CommentTextChar"/>
    <w:uiPriority w:val="99"/>
    <w:semiHidden/>
    <w:rsid w:val="00157877"/>
    <w:rPr>
      <w:rFonts w:eastAsiaTheme="minorEastAsia" w:cs="Times New Roman"/>
      <w:b/>
      <w:bCs/>
      <w:sz w:val="20"/>
      <w:szCs w:val="20"/>
      <w:lang w:bidi="en-US"/>
    </w:rPr>
  </w:style>
  <w:style w:type="paragraph" w:styleId="Title">
    <w:name w:val="Title"/>
    <w:basedOn w:val="NoSpacing"/>
    <w:next w:val="Normal"/>
    <w:link w:val="TitleChar"/>
    <w:uiPriority w:val="10"/>
    <w:qFormat/>
    <w:rsid w:val="00157877"/>
    <w:pPr>
      <w:spacing w:before="240" w:after="60"/>
      <w:jc w:val="center"/>
      <w:outlineLvl w:val="0"/>
    </w:pPr>
    <w:rPr>
      <w:rFonts w:ascii="Times New Roman" w:eastAsiaTheme="majorEastAsia" w:hAnsi="Times New Roman" w:cstheme="majorBidi"/>
      <w:b/>
      <w:bCs/>
      <w:kern w:val="28"/>
    </w:rPr>
  </w:style>
  <w:style w:type="character" w:customStyle="1" w:styleId="TitleChar">
    <w:name w:val="Title Char"/>
    <w:basedOn w:val="DefaultParagraphFont"/>
    <w:link w:val="Title"/>
    <w:uiPriority w:val="10"/>
    <w:rsid w:val="00157877"/>
    <w:rPr>
      <w:rFonts w:ascii="Times New Roman" w:eastAsiaTheme="majorEastAsia" w:hAnsi="Times New Roman" w:cstheme="majorBidi"/>
      <w:b/>
      <w:bCs/>
      <w:kern w:val="28"/>
      <w:sz w:val="24"/>
      <w:szCs w:val="32"/>
      <w:lang w:bidi="en-US"/>
    </w:rPr>
  </w:style>
  <w:style w:type="paragraph" w:styleId="NoSpacing">
    <w:name w:val="No Spacing"/>
    <w:basedOn w:val="Normal"/>
    <w:uiPriority w:val="1"/>
    <w:qFormat/>
    <w:rsid w:val="00157877"/>
    <w:pPr>
      <w:spacing w:after="0" w:line="240" w:lineRule="auto"/>
      <w:jc w:val="both"/>
    </w:pPr>
    <w:rPr>
      <w:rFonts w:eastAsiaTheme="minorEastAsia" w:cs="Times New Roman"/>
      <w:sz w:val="24"/>
      <w:szCs w:val="32"/>
      <w:lang w:bidi="en-US"/>
    </w:rPr>
  </w:style>
  <w:style w:type="paragraph" w:styleId="Subtitle">
    <w:name w:val="Subtitle"/>
    <w:basedOn w:val="Normal"/>
    <w:next w:val="Normal"/>
    <w:link w:val="SubtitleChar"/>
    <w:uiPriority w:val="11"/>
    <w:qFormat/>
    <w:rsid w:val="00157877"/>
    <w:pPr>
      <w:spacing w:after="60" w:line="240" w:lineRule="auto"/>
      <w:jc w:val="center"/>
      <w:outlineLvl w:val="1"/>
    </w:pPr>
    <w:rPr>
      <w:rFonts w:asciiTheme="majorHAnsi" w:eastAsiaTheme="majorEastAsia" w:hAnsiTheme="majorHAnsi" w:cstheme="majorBidi"/>
      <w:sz w:val="24"/>
      <w:szCs w:val="24"/>
      <w:lang w:bidi="en-US"/>
    </w:rPr>
  </w:style>
  <w:style w:type="character" w:customStyle="1" w:styleId="SubtitleChar">
    <w:name w:val="Subtitle Char"/>
    <w:basedOn w:val="DefaultParagraphFont"/>
    <w:link w:val="Subtitle"/>
    <w:uiPriority w:val="11"/>
    <w:rsid w:val="00157877"/>
    <w:rPr>
      <w:rFonts w:asciiTheme="majorHAnsi" w:eastAsiaTheme="majorEastAsia" w:hAnsiTheme="majorHAnsi" w:cstheme="majorBidi"/>
      <w:sz w:val="24"/>
      <w:szCs w:val="24"/>
      <w:lang w:bidi="en-US"/>
    </w:rPr>
  </w:style>
  <w:style w:type="paragraph" w:styleId="Quote">
    <w:name w:val="Quote"/>
    <w:basedOn w:val="Normal"/>
    <w:next w:val="Normal"/>
    <w:link w:val="QuoteChar"/>
    <w:uiPriority w:val="29"/>
    <w:qFormat/>
    <w:rsid w:val="00157877"/>
    <w:pPr>
      <w:spacing w:after="0" w:line="240" w:lineRule="auto"/>
      <w:jc w:val="both"/>
    </w:pPr>
    <w:rPr>
      <w:rFonts w:eastAsiaTheme="minorEastAsia" w:cs="Times New Roman"/>
      <w:i/>
      <w:sz w:val="24"/>
      <w:szCs w:val="24"/>
      <w:lang w:bidi="en-US"/>
    </w:rPr>
  </w:style>
  <w:style w:type="character" w:customStyle="1" w:styleId="QuoteChar">
    <w:name w:val="Quote Char"/>
    <w:basedOn w:val="DefaultParagraphFont"/>
    <w:link w:val="Quote"/>
    <w:uiPriority w:val="29"/>
    <w:rsid w:val="00157877"/>
    <w:rPr>
      <w:rFonts w:eastAsiaTheme="minorEastAsia" w:cs="Times New Roman"/>
      <w:i/>
      <w:sz w:val="24"/>
      <w:szCs w:val="24"/>
      <w:lang w:bidi="en-US"/>
    </w:rPr>
  </w:style>
  <w:style w:type="paragraph" w:styleId="IntenseQuote">
    <w:name w:val="Intense Quote"/>
    <w:basedOn w:val="Normal"/>
    <w:next w:val="Normal"/>
    <w:link w:val="IntenseQuoteChar"/>
    <w:uiPriority w:val="30"/>
    <w:qFormat/>
    <w:rsid w:val="00157877"/>
    <w:pPr>
      <w:spacing w:after="0" w:line="240" w:lineRule="auto"/>
      <w:ind w:left="720" w:right="720"/>
      <w:jc w:val="both"/>
    </w:pPr>
    <w:rPr>
      <w:rFonts w:eastAsiaTheme="minorEastAsia" w:cstheme="majorBidi"/>
      <w:b/>
      <w:i/>
      <w:sz w:val="24"/>
      <w:lang w:bidi="en-US"/>
    </w:rPr>
  </w:style>
  <w:style w:type="character" w:customStyle="1" w:styleId="IntenseQuoteChar">
    <w:name w:val="Intense Quote Char"/>
    <w:basedOn w:val="DefaultParagraphFont"/>
    <w:link w:val="IntenseQuote"/>
    <w:uiPriority w:val="30"/>
    <w:rsid w:val="00157877"/>
    <w:rPr>
      <w:rFonts w:eastAsiaTheme="minorEastAsia" w:cstheme="majorBidi"/>
      <w:b/>
      <w:i/>
      <w:sz w:val="24"/>
      <w:lang w:bidi="en-US"/>
    </w:rPr>
  </w:style>
  <w:style w:type="character" w:styleId="SubtleEmphasis">
    <w:name w:val="Subtle Emphasis"/>
    <w:uiPriority w:val="19"/>
    <w:qFormat/>
    <w:rsid w:val="00157877"/>
    <w:rPr>
      <w:i/>
      <w:color w:val="5A5A5A" w:themeColor="text1" w:themeTint="A5"/>
    </w:rPr>
  </w:style>
  <w:style w:type="character" w:styleId="IntenseEmphasis">
    <w:name w:val="Intense Emphasis"/>
    <w:basedOn w:val="DefaultParagraphFont"/>
    <w:uiPriority w:val="21"/>
    <w:qFormat/>
    <w:rsid w:val="00157877"/>
    <w:rPr>
      <w:b/>
      <w:i/>
      <w:sz w:val="24"/>
      <w:szCs w:val="24"/>
      <w:u w:val="single"/>
    </w:rPr>
  </w:style>
  <w:style w:type="character" w:styleId="SubtleReference">
    <w:name w:val="Subtle Reference"/>
    <w:basedOn w:val="DefaultParagraphFont"/>
    <w:uiPriority w:val="31"/>
    <w:qFormat/>
    <w:rsid w:val="00157877"/>
    <w:rPr>
      <w:sz w:val="24"/>
      <w:szCs w:val="24"/>
      <w:u w:val="single"/>
    </w:rPr>
  </w:style>
  <w:style w:type="character" w:styleId="IntenseReference">
    <w:name w:val="Intense Reference"/>
    <w:basedOn w:val="DefaultParagraphFont"/>
    <w:uiPriority w:val="32"/>
    <w:qFormat/>
    <w:rsid w:val="00157877"/>
    <w:rPr>
      <w:b/>
      <w:sz w:val="24"/>
      <w:u w:val="single"/>
    </w:rPr>
  </w:style>
  <w:style w:type="character" w:styleId="BookTitle">
    <w:name w:val="Book Title"/>
    <w:basedOn w:val="DefaultParagraphFont"/>
    <w:uiPriority w:val="33"/>
    <w:qFormat/>
    <w:rsid w:val="00157877"/>
    <w:rPr>
      <w:rFonts w:asciiTheme="majorHAnsi" w:eastAsiaTheme="majorEastAsia" w:hAnsiTheme="majorHAnsi"/>
      <w:b/>
      <w:i/>
      <w:sz w:val="24"/>
      <w:szCs w:val="24"/>
    </w:rPr>
  </w:style>
  <w:style w:type="paragraph" w:styleId="DocumentMap">
    <w:name w:val="Document Map"/>
    <w:basedOn w:val="Normal"/>
    <w:link w:val="DocumentMapChar"/>
    <w:uiPriority w:val="99"/>
    <w:semiHidden/>
    <w:unhideWhenUsed/>
    <w:rsid w:val="0015787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57877"/>
    <w:rPr>
      <w:rFonts w:ascii="Tahoma" w:hAnsi="Tahoma" w:cs="Tahoma"/>
      <w:sz w:val="16"/>
      <w:szCs w:val="16"/>
    </w:rPr>
  </w:style>
  <w:style w:type="character" w:customStyle="1" w:styleId="null">
    <w:name w:val="null"/>
    <w:basedOn w:val="DefaultParagraphFont"/>
    <w:rsid w:val="001578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877"/>
    <w:pPr>
      <w:ind w:right="397"/>
    </w:pPr>
  </w:style>
  <w:style w:type="paragraph" w:styleId="Heading1">
    <w:name w:val="heading 1"/>
    <w:basedOn w:val="Normal"/>
    <w:next w:val="Normal"/>
    <w:link w:val="Heading1Char"/>
    <w:uiPriority w:val="9"/>
    <w:qFormat/>
    <w:rsid w:val="001578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78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5787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787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57877"/>
    <w:pPr>
      <w:spacing w:before="240" w:after="60" w:line="240" w:lineRule="auto"/>
      <w:jc w:val="both"/>
      <w:outlineLvl w:val="4"/>
    </w:pPr>
    <w:rPr>
      <w:rFonts w:eastAsiaTheme="minorEastAsia" w:cstheme="majorBidi"/>
      <w:b/>
      <w:bCs/>
      <w:i/>
      <w:iCs/>
      <w:sz w:val="26"/>
      <w:szCs w:val="26"/>
      <w:lang w:bidi="en-US"/>
    </w:rPr>
  </w:style>
  <w:style w:type="paragraph" w:styleId="Heading6">
    <w:name w:val="heading 6"/>
    <w:basedOn w:val="Normal"/>
    <w:next w:val="Normal"/>
    <w:link w:val="Heading6Char"/>
    <w:uiPriority w:val="9"/>
    <w:semiHidden/>
    <w:unhideWhenUsed/>
    <w:qFormat/>
    <w:rsid w:val="00157877"/>
    <w:pPr>
      <w:spacing w:before="240" w:after="60" w:line="240" w:lineRule="auto"/>
      <w:jc w:val="both"/>
      <w:outlineLvl w:val="5"/>
    </w:pPr>
    <w:rPr>
      <w:rFonts w:eastAsiaTheme="minorEastAsia" w:cstheme="majorBidi"/>
      <w:b/>
      <w:bCs/>
      <w:lang w:bidi="en-US"/>
    </w:rPr>
  </w:style>
  <w:style w:type="paragraph" w:styleId="Heading7">
    <w:name w:val="heading 7"/>
    <w:basedOn w:val="Normal"/>
    <w:next w:val="Normal"/>
    <w:link w:val="Heading7Char"/>
    <w:uiPriority w:val="9"/>
    <w:semiHidden/>
    <w:unhideWhenUsed/>
    <w:qFormat/>
    <w:rsid w:val="00157877"/>
    <w:pPr>
      <w:spacing w:before="240" w:after="60" w:line="240" w:lineRule="auto"/>
      <w:jc w:val="both"/>
      <w:outlineLvl w:val="6"/>
    </w:pPr>
    <w:rPr>
      <w:rFonts w:eastAsiaTheme="minorEastAsia" w:cstheme="majorBidi"/>
      <w:sz w:val="24"/>
      <w:szCs w:val="24"/>
      <w:lang w:bidi="en-US"/>
    </w:rPr>
  </w:style>
  <w:style w:type="paragraph" w:styleId="Heading8">
    <w:name w:val="heading 8"/>
    <w:basedOn w:val="Normal"/>
    <w:next w:val="Normal"/>
    <w:link w:val="Heading8Char"/>
    <w:uiPriority w:val="9"/>
    <w:semiHidden/>
    <w:unhideWhenUsed/>
    <w:qFormat/>
    <w:rsid w:val="00157877"/>
    <w:pPr>
      <w:spacing w:before="240" w:after="60" w:line="240" w:lineRule="auto"/>
      <w:jc w:val="both"/>
      <w:outlineLvl w:val="7"/>
    </w:pPr>
    <w:rPr>
      <w:rFonts w:eastAsiaTheme="minorEastAsia" w:cstheme="majorBidi"/>
      <w:i/>
      <w:iCs/>
      <w:sz w:val="24"/>
      <w:szCs w:val="24"/>
      <w:lang w:bidi="en-US"/>
    </w:rPr>
  </w:style>
  <w:style w:type="paragraph" w:styleId="Heading9">
    <w:name w:val="heading 9"/>
    <w:basedOn w:val="Normal"/>
    <w:next w:val="Normal"/>
    <w:link w:val="Heading9Char"/>
    <w:uiPriority w:val="9"/>
    <w:semiHidden/>
    <w:unhideWhenUsed/>
    <w:qFormat/>
    <w:rsid w:val="00157877"/>
    <w:pPr>
      <w:spacing w:before="240" w:after="60" w:line="240" w:lineRule="auto"/>
      <w:jc w:val="both"/>
      <w:outlineLvl w:val="8"/>
    </w:pPr>
    <w:rPr>
      <w:rFonts w:asciiTheme="majorHAnsi" w:eastAsiaTheme="majorEastAsia" w:hAnsiTheme="majorHAnsi" w:cstheme="majorBid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8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78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5787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5787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57877"/>
    <w:rPr>
      <w:rFonts w:eastAsiaTheme="minorEastAsia" w:cstheme="majorBidi"/>
      <w:b/>
      <w:bCs/>
      <w:i/>
      <w:iCs/>
      <w:sz w:val="26"/>
      <w:szCs w:val="26"/>
      <w:lang w:bidi="en-US"/>
    </w:rPr>
  </w:style>
  <w:style w:type="character" w:customStyle="1" w:styleId="Heading6Char">
    <w:name w:val="Heading 6 Char"/>
    <w:basedOn w:val="DefaultParagraphFont"/>
    <w:link w:val="Heading6"/>
    <w:uiPriority w:val="9"/>
    <w:semiHidden/>
    <w:rsid w:val="00157877"/>
    <w:rPr>
      <w:rFonts w:eastAsiaTheme="minorEastAsia" w:cstheme="majorBidi"/>
      <w:b/>
      <w:bCs/>
      <w:lang w:bidi="en-US"/>
    </w:rPr>
  </w:style>
  <w:style w:type="character" w:customStyle="1" w:styleId="Heading7Char">
    <w:name w:val="Heading 7 Char"/>
    <w:basedOn w:val="DefaultParagraphFont"/>
    <w:link w:val="Heading7"/>
    <w:uiPriority w:val="9"/>
    <w:semiHidden/>
    <w:rsid w:val="00157877"/>
    <w:rPr>
      <w:rFonts w:eastAsiaTheme="minorEastAsia" w:cstheme="majorBidi"/>
      <w:sz w:val="24"/>
      <w:szCs w:val="24"/>
      <w:lang w:bidi="en-US"/>
    </w:rPr>
  </w:style>
  <w:style w:type="character" w:customStyle="1" w:styleId="Heading8Char">
    <w:name w:val="Heading 8 Char"/>
    <w:basedOn w:val="DefaultParagraphFont"/>
    <w:link w:val="Heading8"/>
    <w:uiPriority w:val="9"/>
    <w:semiHidden/>
    <w:rsid w:val="00157877"/>
    <w:rPr>
      <w:rFonts w:eastAsiaTheme="minorEastAsia" w:cstheme="majorBidi"/>
      <w:i/>
      <w:iCs/>
      <w:sz w:val="24"/>
      <w:szCs w:val="24"/>
      <w:lang w:bidi="en-US"/>
    </w:rPr>
  </w:style>
  <w:style w:type="character" w:customStyle="1" w:styleId="Heading9Char">
    <w:name w:val="Heading 9 Char"/>
    <w:basedOn w:val="DefaultParagraphFont"/>
    <w:link w:val="Heading9"/>
    <w:uiPriority w:val="9"/>
    <w:semiHidden/>
    <w:rsid w:val="00157877"/>
    <w:rPr>
      <w:rFonts w:asciiTheme="majorHAnsi" w:eastAsiaTheme="majorEastAsia" w:hAnsiTheme="majorHAnsi" w:cstheme="majorBidi"/>
      <w:lang w:bidi="en-US"/>
    </w:rPr>
  </w:style>
  <w:style w:type="paragraph" w:styleId="ListParagraph">
    <w:name w:val="List Paragraph"/>
    <w:aliases w:val="skripsi"/>
    <w:basedOn w:val="Normal"/>
    <w:link w:val="ListParagraphChar"/>
    <w:uiPriority w:val="34"/>
    <w:qFormat/>
    <w:rsid w:val="00157877"/>
    <w:pPr>
      <w:ind w:left="720"/>
      <w:contextualSpacing/>
    </w:pPr>
  </w:style>
  <w:style w:type="character" w:customStyle="1" w:styleId="ListParagraphChar">
    <w:name w:val="List Paragraph Char"/>
    <w:aliases w:val="skripsi Char"/>
    <w:link w:val="ListParagraph"/>
    <w:uiPriority w:val="34"/>
    <w:rsid w:val="00157877"/>
  </w:style>
  <w:style w:type="paragraph" w:styleId="Header">
    <w:name w:val="header"/>
    <w:basedOn w:val="Normal"/>
    <w:link w:val="HeaderChar"/>
    <w:uiPriority w:val="99"/>
    <w:unhideWhenUsed/>
    <w:rsid w:val="00157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877"/>
  </w:style>
  <w:style w:type="paragraph" w:styleId="Footer">
    <w:name w:val="footer"/>
    <w:basedOn w:val="Normal"/>
    <w:link w:val="FooterChar"/>
    <w:uiPriority w:val="99"/>
    <w:unhideWhenUsed/>
    <w:rsid w:val="00157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877"/>
  </w:style>
  <w:style w:type="character" w:styleId="Hyperlink">
    <w:name w:val="Hyperlink"/>
    <w:basedOn w:val="DefaultParagraphFont"/>
    <w:uiPriority w:val="99"/>
    <w:unhideWhenUsed/>
    <w:rsid w:val="00157877"/>
    <w:rPr>
      <w:color w:val="0000FF" w:themeColor="hyperlink"/>
      <w:u w:val="single"/>
    </w:rPr>
  </w:style>
  <w:style w:type="table" w:styleId="TableGrid">
    <w:name w:val="Table Grid"/>
    <w:basedOn w:val="TableNormal"/>
    <w:uiPriority w:val="59"/>
    <w:rsid w:val="00157877"/>
    <w:pPr>
      <w:spacing w:after="0" w:line="240" w:lineRule="auto"/>
      <w:ind w:right="39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157877"/>
    <w:pPr>
      <w:outlineLvl w:val="9"/>
    </w:pPr>
    <w:rPr>
      <w:lang w:eastAsia="ja-JP"/>
    </w:rPr>
  </w:style>
  <w:style w:type="paragraph" w:styleId="TOC1">
    <w:name w:val="toc 1"/>
    <w:basedOn w:val="Normal"/>
    <w:next w:val="Normal"/>
    <w:autoRedefine/>
    <w:uiPriority w:val="39"/>
    <w:unhideWhenUsed/>
    <w:rsid w:val="00157877"/>
    <w:pPr>
      <w:spacing w:after="100"/>
    </w:pPr>
  </w:style>
  <w:style w:type="paragraph" w:styleId="TOC2">
    <w:name w:val="toc 2"/>
    <w:basedOn w:val="Normal"/>
    <w:next w:val="Normal"/>
    <w:autoRedefine/>
    <w:uiPriority w:val="39"/>
    <w:unhideWhenUsed/>
    <w:rsid w:val="00157877"/>
    <w:pPr>
      <w:spacing w:after="100"/>
      <w:ind w:left="220"/>
    </w:pPr>
  </w:style>
  <w:style w:type="paragraph" w:styleId="BalloonText">
    <w:name w:val="Balloon Text"/>
    <w:basedOn w:val="Normal"/>
    <w:link w:val="BalloonTextChar"/>
    <w:uiPriority w:val="99"/>
    <w:semiHidden/>
    <w:unhideWhenUsed/>
    <w:rsid w:val="00157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77"/>
    <w:rPr>
      <w:rFonts w:ascii="Tahoma" w:hAnsi="Tahoma" w:cs="Tahoma"/>
      <w:sz w:val="16"/>
      <w:szCs w:val="16"/>
    </w:rPr>
  </w:style>
  <w:style w:type="paragraph" w:styleId="TOC3">
    <w:name w:val="toc 3"/>
    <w:basedOn w:val="Normal"/>
    <w:next w:val="Normal"/>
    <w:autoRedefine/>
    <w:uiPriority w:val="39"/>
    <w:unhideWhenUsed/>
    <w:rsid w:val="00157877"/>
    <w:pPr>
      <w:spacing w:after="100"/>
      <w:ind w:left="440"/>
    </w:pPr>
  </w:style>
  <w:style w:type="paragraph" w:customStyle="1" w:styleId="Default">
    <w:name w:val="Default"/>
    <w:rsid w:val="00157877"/>
    <w:pPr>
      <w:autoSpaceDE w:val="0"/>
      <w:autoSpaceDN w:val="0"/>
      <w:adjustRightInd w:val="0"/>
      <w:spacing w:after="0" w:line="240" w:lineRule="auto"/>
      <w:ind w:right="397"/>
    </w:pPr>
    <w:rPr>
      <w:rFonts w:ascii="Times New Roman" w:hAnsi="Times New Roman" w:cs="Times New Roman"/>
      <w:color w:val="000000"/>
      <w:sz w:val="24"/>
      <w:szCs w:val="24"/>
    </w:rPr>
  </w:style>
  <w:style w:type="paragraph" w:styleId="NormalWeb">
    <w:name w:val="Normal (Web)"/>
    <w:basedOn w:val="Normal"/>
    <w:uiPriority w:val="99"/>
    <w:unhideWhenUsed/>
    <w:rsid w:val="0015787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57877"/>
    <w:rPr>
      <w:i/>
      <w:iCs/>
    </w:rPr>
  </w:style>
  <w:style w:type="character" w:styleId="Strong">
    <w:name w:val="Strong"/>
    <w:basedOn w:val="DefaultParagraphFont"/>
    <w:uiPriority w:val="22"/>
    <w:qFormat/>
    <w:rsid w:val="00157877"/>
    <w:rPr>
      <w:b/>
      <w:bCs/>
    </w:rPr>
  </w:style>
  <w:style w:type="paragraph" w:styleId="Caption">
    <w:name w:val="caption"/>
    <w:basedOn w:val="Normal"/>
    <w:next w:val="Normal"/>
    <w:uiPriority w:val="35"/>
    <w:unhideWhenUsed/>
    <w:qFormat/>
    <w:rsid w:val="00157877"/>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157877"/>
    <w:pPr>
      <w:spacing w:after="0"/>
    </w:pPr>
  </w:style>
  <w:style w:type="character" w:customStyle="1" w:styleId="a">
    <w:name w:val="a"/>
    <w:basedOn w:val="DefaultParagraphFont"/>
    <w:rsid w:val="00157877"/>
  </w:style>
  <w:style w:type="character" w:customStyle="1" w:styleId="l8">
    <w:name w:val="l8"/>
    <w:basedOn w:val="DefaultParagraphFont"/>
    <w:rsid w:val="00157877"/>
  </w:style>
  <w:style w:type="character" w:customStyle="1" w:styleId="l7">
    <w:name w:val="l7"/>
    <w:basedOn w:val="DefaultParagraphFont"/>
    <w:rsid w:val="00157877"/>
  </w:style>
  <w:style w:type="character" w:customStyle="1" w:styleId="l">
    <w:name w:val="l"/>
    <w:basedOn w:val="DefaultParagraphFont"/>
    <w:rsid w:val="00157877"/>
  </w:style>
  <w:style w:type="character" w:customStyle="1" w:styleId="l11">
    <w:name w:val="l11"/>
    <w:basedOn w:val="DefaultParagraphFont"/>
    <w:rsid w:val="00157877"/>
  </w:style>
  <w:style w:type="character" w:customStyle="1" w:styleId="l10">
    <w:name w:val="l10"/>
    <w:basedOn w:val="DefaultParagraphFont"/>
    <w:rsid w:val="00157877"/>
  </w:style>
  <w:style w:type="paragraph" w:styleId="BodyText">
    <w:name w:val="Body Text"/>
    <w:basedOn w:val="Normal"/>
    <w:link w:val="BodyTextChar"/>
    <w:uiPriority w:val="1"/>
    <w:qFormat/>
    <w:rsid w:val="00157877"/>
    <w:pPr>
      <w:widowControl w:val="0"/>
      <w:autoSpaceDE w:val="0"/>
      <w:autoSpaceDN w:val="0"/>
      <w:spacing w:after="0" w:line="240" w:lineRule="auto"/>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157877"/>
    <w:rPr>
      <w:rFonts w:ascii="Arial" w:eastAsia="Arial" w:hAnsi="Arial" w:cs="Arial"/>
      <w:sz w:val="24"/>
      <w:szCs w:val="24"/>
      <w:lang w:bidi="en-US"/>
    </w:rPr>
  </w:style>
  <w:style w:type="paragraph" w:customStyle="1" w:styleId="ListParagraph1">
    <w:name w:val="List Paragraph1"/>
    <w:basedOn w:val="Normal"/>
    <w:uiPriority w:val="34"/>
    <w:qFormat/>
    <w:rsid w:val="00157877"/>
    <w:pPr>
      <w:ind w:left="720"/>
      <w:contextualSpacing/>
    </w:pPr>
  </w:style>
  <w:style w:type="paragraph" w:styleId="CommentText">
    <w:name w:val="annotation text"/>
    <w:basedOn w:val="Normal"/>
    <w:link w:val="CommentTextChar"/>
    <w:uiPriority w:val="99"/>
    <w:semiHidden/>
    <w:unhideWhenUsed/>
    <w:rsid w:val="00157877"/>
    <w:pPr>
      <w:spacing w:after="0" w:line="240" w:lineRule="auto"/>
      <w:jc w:val="both"/>
    </w:pPr>
    <w:rPr>
      <w:rFonts w:eastAsiaTheme="minorEastAsia" w:cs="Times New Roman"/>
      <w:sz w:val="20"/>
      <w:szCs w:val="20"/>
      <w:lang w:bidi="en-US"/>
    </w:rPr>
  </w:style>
  <w:style w:type="character" w:customStyle="1" w:styleId="CommentTextChar">
    <w:name w:val="Comment Text Char"/>
    <w:basedOn w:val="DefaultParagraphFont"/>
    <w:link w:val="CommentText"/>
    <w:uiPriority w:val="99"/>
    <w:semiHidden/>
    <w:rsid w:val="00157877"/>
    <w:rPr>
      <w:rFonts w:eastAsiaTheme="minorEastAsia" w:cs="Times New Roman"/>
      <w:sz w:val="20"/>
      <w:szCs w:val="20"/>
      <w:lang w:bidi="en-US"/>
    </w:rPr>
  </w:style>
  <w:style w:type="character" w:customStyle="1" w:styleId="CommentSubjectChar">
    <w:name w:val="Comment Subject Char"/>
    <w:basedOn w:val="CommentTextChar"/>
    <w:link w:val="CommentSubject"/>
    <w:uiPriority w:val="99"/>
    <w:semiHidden/>
    <w:rsid w:val="00157877"/>
    <w:rPr>
      <w:rFonts w:eastAsiaTheme="minorEastAsia" w:cs="Times New Roman"/>
      <w:b/>
      <w:bCs/>
      <w:sz w:val="20"/>
      <w:szCs w:val="20"/>
      <w:lang w:bidi="en-US"/>
    </w:rPr>
  </w:style>
  <w:style w:type="paragraph" w:styleId="CommentSubject">
    <w:name w:val="annotation subject"/>
    <w:basedOn w:val="CommentText"/>
    <w:next w:val="CommentText"/>
    <w:link w:val="CommentSubjectChar"/>
    <w:uiPriority w:val="99"/>
    <w:semiHidden/>
    <w:unhideWhenUsed/>
    <w:rsid w:val="00157877"/>
    <w:rPr>
      <w:b/>
      <w:bCs/>
    </w:rPr>
  </w:style>
  <w:style w:type="character" w:customStyle="1" w:styleId="CommentSubjectChar1">
    <w:name w:val="Comment Subject Char1"/>
    <w:basedOn w:val="CommentTextChar"/>
    <w:uiPriority w:val="99"/>
    <w:semiHidden/>
    <w:rsid w:val="00157877"/>
    <w:rPr>
      <w:rFonts w:eastAsiaTheme="minorEastAsia" w:cs="Times New Roman"/>
      <w:b/>
      <w:bCs/>
      <w:sz w:val="20"/>
      <w:szCs w:val="20"/>
      <w:lang w:bidi="en-US"/>
    </w:rPr>
  </w:style>
  <w:style w:type="paragraph" w:styleId="Title">
    <w:name w:val="Title"/>
    <w:basedOn w:val="NoSpacing"/>
    <w:next w:val="Normal"/>
    <w:link w:val="TitleChar"/>
    <w:uiPriority w:val="10"/>
    <w:qFormat/>
    <w:rsid w:val="00157877"/>
    <w:pPr>
      <w:spacing w:before="240" w:after="60"/>
      <w:jc w:val="center"/>
      <w:outlineLvl w:val="0"/>
    </w:pPr>
    <w:rPr>
      <w:rFonts w:ascii="Times New Roman" w:eastAsiaTheme="majorEastAsia" w:hAnsi="Times New Roman" w:cstheme="majorBidi"/>
      <w:b/>
      <w:bCs/>
      <w:kern w:val="28"/>
    </w:rPr>
  </w:style>
  <w:style w:type="character" w:customStyle="1" w:styleId="TitleChar">
    <w:name w:val="Title Char"/>
    <w:basedOn w:val="DefaultParagraphFont"/>
    <w:link w:val="Title"/>
    <w:uiPriority w:val="10"/>
    <w:rsid w:val="00157877"/>
    <w:rPr>
      <w:rFonts w:ascii="Times New Roman" w:eastAsiaTheme="majorEastAsia" w:hAnsi="Times New Roman" w:cstheme="majorBidi"/>
      <w:b/>
      <w:bCs/>
      <w:kern w:val="28"/>
      <w:sz w:val="24"/>
      <w:szCs w:val="32"/>
      <w:lang w:bidi="en-US"/>
    </w:rPr>
  </w:style>
  <w:style w:type="paragraph" w:styleId="NoSpacing">
    <w:name w:val="No Spacing"/>
    <w:basedOn w:val="Normal"/>
    <w:uiPriority w:val="1"/>
    <w:qFormat/>
    <w:rsid w:val="00157877"/>
    <w:pPr>
      <w:spacing w:after="0" w:line="240" w:lineRule="auto"/>
      <w:jc w:val="both"/>
    </w:pPr>
    <w:rPr>
      <w:rFonts w:eastAsiaTheme="minorEastAsia" w:cs="Times New Roman"/>
      <w:sz w:val="24"/>
      <w:szCs w:val="32"/>
      <w:lang w:bidi="en-US"/>
    </w:rPr>
  </w:style>
  <w:style w:type="paragraph" w:styleId="Subtitle">
    <w:name w:val="Subtitle"/>
    <w:basedOn w:val="Normal"/>
    <w:next w:val="Normal"/>
    <w:link w:val="SubtitleChar"/>
    <w:uiPriority w:val="11"/>
    <w:qFormat/>
    <w:rsid w:val="00157877"/>
    <w:pPr>
      <w:spacing w:after="60" w:line="240" w:lineRule="auto"/>
      <w:jc w:val="center"/>
      <w:outlineLvl w:val="1"/>
    </w:pPr>
    <w:rPr>
      <w:rFonts w:asciiTheme="majorHAnsi" w:eastAsiaTheme="majorEastAsia" w:hAnsiTheme="majorHAnsi" w:cstheme="majorBidi"/>
      <w:sz w:val="24"/>
      <w:szCs w:val="24"/>
      <w:lang w:bidi="en-US"/>
    </w:rPr>
  </w:style>
  <w:style w:type="character" w:customStyle="1" w:styleId="SubtitleChar">
    <w:name w:val="Subtitle Char"/>
    <w:basedOn w:val="DefaultParagraphFont"/>
    <w:link w:val="Subtitle"/>
    <w:uiPriority w:val="11"/>
    <w:rsid w:val="00157877"/>
    <w:rPr>
      <w:rFonts w:asciiTheme="majorHAnsi" w:eastAsiaTheme="majorEastAsia" w:hAnsiTheme="majorHAnsi" w:cstheme="majorBidi"/>
      <w:sz w:val="24"/>
      <w:szCs w:val="24"/>
      <w:lang w:bidi="en-US"/>
    </w:rPr>
  </w:style>
  <w:style w:type="paragraph" w:styleId="Quote">
    <w:name w:val="Quote"/>
    <w:basedOn w:val="Normal"/>
    <w:next w:val="Normal"/>
    <w:link w:val="QuoteChar"/>
    <w:uiPriority w:val="29"/>
    <w:qFormat/>
    <w:rsid w:val="00157877"/>
    <w:pPr>
      <w:spacing w:after="0" w:line="240" w:lineRule="auto"/>
      <w:jc w:val="both"/>
    </w:pPr>
    <w:rPr>
      <w:rFonts w:eastAsiaTheme="minorEastAsia" w:cs="Times New Roman"/>
      <w:i/>
      <w:sz w:val="24"/>
      <w:szCs w:val="24"/>
      <w:lang w:bidi="en-US"/>
    </w:rPr>
  </w:style>
  <w:style w:type="character" w:customStyle="1" w:styleId="QuoteChar">
    <w:name w:val="Quote Char"/>
    <w:basedOn w:val="DefaultParagraphFont"/>
    <w:link w:val="Quote"/>
    <w:uiPriority w:val="29"/>
    <w:rsid w:val="00157877"/>
    <w:rPr>
      <w:rFonts w:eastAsiaTheme="minorEastAsia" w:cs="Times New Roman"/>
      <w:i/>
      <w:sz w:val="24"/>
      <w:szCs w:val="24"/>
      <w:lang w:bidi="en-US"/>
    </w:rPr>
  </w:style>
  <w:style w:type="paragraph" w:styleId="IntenseQuote">
    <w:name w:val="Intense Quote"/>
    <w:basedOn w:val="Normal"/>
    <w:next w:val="Normal"/>
    <w:link w:val="IntenseQuoteChar"/>
    <w:uiPriority w:val="30"/>
    <w:qFormat/>
    <w:rsid w:val="00157877"/>
    <w:pPr>
      <w:spacing w:after="0" w:line="240" w:lineRule="auto"/>
      <w:ind w:left="720" w:right="720"/>
      <w:jc w:val="both"/>
    </w:pPr>
    <w:rPr>
      <w:rFonts w:eastAsiaTheme="minorEastAsia" w:cstheme="majorBidi"/>
      <w:b/>
      <w:i/>
      <w:sz w:val="24"/>
      <w:lang w:bidi="en-US"/>
    </w:rPr>
  </w:style>
  <w:style w:type="character" w:customStyle="1" w:styleId="IntenseQuoteChar">
    <w:name w:val="Intense Quote Char"/>
    <w:basedOn w:val="DefaultParagraphFont"/>
    <w:link w:val="IntenseQuote"/>
    <w:uiPriority w:val="30"/>
    <w:rsid w:val="00157877"/>
    <w:rPr>
      <w:rFonts w:eastAsiaTheme="minorEastAsia" w:cstheme="majorBidi"/>
      <w:b/>
      <w:i/>
      <w:sz w:val="24"/>
      <w:lang w:bidi="en-US"/>
    </w:rPr>
  </w:style>
  <w:style w:type="character" w:styleId="SubtleEmphasis">
    <w:name w:val="Subtle Emphasis"/>
    <w:uiPriority w:val="19"/>
    <w:qFormat/>
    <w:rsid w:val="00157877"/>
    <w:rPr>
      <w:i/>
      <w:color w:val="5A5A5A" w:themeColor="text1" w:themeTint="A5"/>
    </w:rPr>
  </w:style>
  <w:style w:type="character" w:styleId="IntenseEmphasis">
    <w:name w:val="Intense Emphasis"/>
    <w:basedOn w:val="DefaultParagraphFont"/>
    <w:uiPriority w:val="21"/>
    <w:qFormat/>
    <w:rsid w:val="00157877"/>
    <w:rPr>
      <w:b/>
      <w:i/>
      <w:sz w:val="24"/>
      <w:szCs w:val="24"/>
      <w:u w:val="single"/>
    </w:rPr>
  </w:style>
  <w:style w:type="character" w:styleId="SubtleReference">
    <w:name w:val="Subtle Reference"/>
    <w:basedOn w:val="DefaultParagraphFont"/>
    <w:uiPriority w:val="31"/>
    <w:qFormat/>
    <w:rsid w:val="00157877"/>
    <w:rPr>
      <w:sz w:val="24"/>
      <w:szCs w:val="24"/>
      <w:u w:val="single"/>
    </w:rPr>
  </w:style>
  <w:style w:type="character" w:styleId="IntenseReference">
    <w:name w:val="Intense Reference"/>
    <w:basedOn w:val="DefaultParagraphFont"/>
    <w:uiPriority w:val="32"/>
    <w:qFormat/>
    <w:rsid w:val="00157877"/>
    <w:rPr>
      <w:b/>
      <w:sz w:val="24"/>
      <w:u w:val="single"/>
    </w:rPr>
  </w:style>
  <w:style w:type="character" w:styleId="BookTitle">
    <w:name w:val="Book Title"/>
    <w:basedOn w:val="DefaultParagraphFont"/>
    <w:uiPriority w:val="33"/>
    <w:qFormat/>
    <w:rsid w:val="00157877"/>
    <w:rPr>
      <w:rFonts w:asciiTheme="majorHAnsi" w:eastAsiaTheme="majorEastAsia" w:hAnsiTheme="majorHAnsi"/>
      <w:b/>
      <w:i/>
      <w:sz w:val="24"/>
      <w:szCs w:val="24"/>
    </w:rPr>
  </w:style>
  <w:style w:type="paragraph" w:styleId="DocumentMap">
    <w:name w:val="Document Map"/>
    <w:basedOn w:val="Normal"/>
    <w:link w:val="DocumentMapChar"/>
    <w:uiPriority w:val="99"/>
    <w:semiHidden/>
    <w:unhideWhenUsed/>
    <w:rsid w:val="0015787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57877"/>
    <w:rPr>
      <w:rFonts w:ascii="Tahoma" w:hAnsi="Tahoma" w:cs="Tahoma"/>
      <w:sz w:val="16"/>
      <w:szCs w:val="16"/>
    </w:rPr>
  </w:style>
  <w:style w:type="character" w:customStyle="1" w:styleId="null">
    <w:name w:val="null"/>
    <w:basedOn w:val="DefaultParagraphFont"/>
    <w:rsid w:val="00157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idx.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dx.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8130</Words>
  <Characters>46341</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TIMIKA</dc:creator>
  <cp:lastModifiedBy>TIMIKA</cp:lastModifiedBy>
  <cp:revision>4</cp:revision>
  <dcterms:created xsi:type="dcterms:W3CDTF">2019-11-07T02:12:00Z</dcterms:created>
  <dcterms:modified xsi:type="dcterms:W3CDTF">2019-11-07T03:59:00Z</dcterms:modified>
</cp:coreProperties>
</file>